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08E74413"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00241B2F">
        <w:rPr>
          <w:rFonts w:ascii="Arial" w:eastAsia="Times New Roman" w:hAnsi="Arial" w:cs="Times New Roman"/>
          <w:b/>
          <w:bCs/>
          <w:kern w:val="0"/>
          <w:sz w:val="24"/>
          <w:szCs w:val="24"/>
          <w:lang w:val="en-GB"/>
          <w14:ligatures w14:val="none"/>
        </w:rPr>
        <w:t>30</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w:t>
      </w:r>
      <w:r w:rsidR="00DA0AB9" w:rsidRPr="007A07E8">
        <w:rPr>
          <w:rFonts w:ascii="Arial" w:eastAsia="Times New Roman" w:hAnsi="Arial" w:cs="Times New Roman"/>
          <w:b/>
          <w:bCs/>
          <w:kern w:val="0"/>
          <w:sz w:val="24"/>
          <w:szCs w:val="24"/>
          <w:lang w:val="en-GB"/>
          <w14:ligatures w14:val="none"/>
        </w:rPr>
        <w:t>2</w:t>
      </w:r>
      <w:r w:rsidR="00DA0AB9">
        <w:rPr>
          <w:rFonts w:ascii="Arial" w:eastAsia="Times New Roman" w:hAnsi="Arial" w:cs="Times New Roman"/>
          <w:b/>
          <w:bCs/>
          <w:kern w:val="0"/>
          <w:sz w:val="24"/>
          <w:szCs w:val="24"/>
          <w:lang w:val="en-GB"/>
          <w14:ligatures w14:val="none"/>
        </w:rPr>
        <w:t>50</w:t>
      </w:r>
      <w:r w:rsidR="00CB2ACD">
        <w:rPr>
          <w:rFonts w:ascii="Arial" w:eastAsia="Times New Roman" w:hAnsi="Arial" w:cs="Times New Roman"/>
          <w:b/>
          <w:bCs/>
          <w:kern w:val="0"/>
          <w:sz w:val="24"/>
          <w:szCs w:val="24"/>
          <w:lang w:val="en-GB"/>
          <w14:ligatures w14:val="none"/>
        </w:rPr>
        <w:t>4318</w:t>
      </w:r>
    </w:p>
    <w:p w14:paraId="1134B6E9" w14:textId="4FFD47A3" w:rsidR="007A07E8" w:rsidRPr="00531303" w:rsidRDefault="00241B2F"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r w:rsidRPr="00241B2F">
        <w:rPr>
          <w:rFonts w:ascii="Arial" w:eastAsia="Times New Roman" w:hAnsi="Arial" w:cs="Times New Roman"/>
          <w:b/>
          <w:bCs/>
          <w:kern w:val="0"/>
          <w:sz w:val="24"/>
          <w:szCs w:val="24"/>
          <w:lang w:val="es-ES"/>
          <w14:ligatures w14:val="none"/>
        </w:rPr>
        <w:t xml:space="preserve">St. </w:t>
      </w:r>
      <w:proofErr w:type="spellStart"/>
      <w:r w:rsidRPr="00241B2F">
        <w:rPr>
          <w:rFonts w:ascii="Arial" w:eastAsia="Times New Roman" w:hAnsi="Arial" w:cs="Times New Roman"/>
          <w:b/>
          <w:bCs/>
          <w:kern w:val="0"/>
          <w:sz w:val="24"/>
          <w:szCs w:val="24"/>
          <w:lang w:val="es-ES"/>
          <w14:ligatures w14:val="none"/>
        </w:rPr>
        <w:t>Julians</w:t>
      </w:r>
      <w:proofErr w:type="spellEnd"/>
      <w:r w:rsidRPr="00241B2F">
        <w:rPr>
          <w:rFonts w:ascii="Arial" w:eastAsia="Times New Roman" w:hAnsi="Arial" w:cs="Times New Roman"/>
          <w:b/>
          <w:bCs/>
          <w:kern w:val="0"/>
          <w:sz w:val="24"/>
          <w:szCs w:val="24"/>
          <w:lang w:val="es-ES"/>
          <w14:ligatures w14:val="none"/>
        </w:rPr>
        <w:t>, Malta, 19 - 23 May 2025</w:t>
      </w:r>
      <w:r w:rsidR="00A34FB4" w:rsidRPr="00A34FB4">
        <w:rPr>
          <w:rFonts w:ascii="Arial" w:eastAsia="Times New Roman" w:hAnsi="Arial" w:cs="Times New Roman"/>
          <w:b/>
          <w:bCs/>
          <w:kern w:val="0"/>
          <w:sz w:val="24"/>
          <w:szCs w:val="24"/>
          <w:lang w:val="es-ES"/>
          <w14:ligatures w14:val="none"/>
        </w:rPr>
        <w:t xml:space="preserve">                </w:t>
      </w:r>
      <w:r w:rsidR="007A07E8" w:rsidRPr="00531303">
        <w:rPr>
          <w:rFonts w:ascii="Arial" w:eastAsia="Times New Roman" w:hAnsi="Arial" w:cs="Times New Roman"/>
          <w:b/>
          <w:bCs/>
          <w:kern w:val="0"/>
          <w:sz w:val="24"/>
          <w:szCs w:val="24"/>
          <w:lang w:val="es-ES"/>
          <w14:ligatures w14:val="none"/>
        </w:rPr>
        <w:t xml:space="preserve">                 </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1E9EF959"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w:t>
      </w:r>
      <w:r w:rsidR="00F636A4">
        <w:rPr>
          <w:rFonts w:ascii="Arial" w:eastAsia="MS Mincho" w:hAnsi="Arial" w:cs="Arial"/>
          <w:b/>
          <w:bCs/>
          <w:kern w:val="0"/>
          <w:sz w:val="24"/>
          <w:szCs w:val="20"/>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603CCA56"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2E5D61">
        <w:rPr>
          <w:rFonts w:ascii="Arial" w:eastAsia="Times New Roman" w:hAnsi="Arial" w:cs="Arial"/>
          <w:b/>
          <w:bCs/>
          <w:kern w:val="0"/>
          <w:sz w:val="24"/>
          <w:szCs w:val="24"/>
          <w:lang w:val="en-GB"/>
          <w14:ligatures w14:val="none"/>
        </w:rPr>
        <w:t>CB</w:t>
      </w:r>
      <w:r w:rsidR="00003B22">
        <w:rPr>
          <w:rFonts w:ascii="Arial" w:eastAsia="Times New Roman" w:hAnsi="Arial" w:cs="Arial"/>
          <w:b/>
          <w:bCs/>
          <w:kern w:val="0"/>
          <w:sz w:val="24"/>
          <w:szCs w:val="24"/>
          <w:lang w:val="en-GB"/>
          <w14:ligatures w14:val="none"/>
        </w:rPr>
        <w:t>-</w:t>
      </w:r>
      <w:r w:rsidR="4195595C">
        <w:rPr>
          <w:rFonts w:ascii="Arial" w:eastAsia="Times New Roman" w:hAnsi="Arial" w:cs="Arial"/>
          <w:b/>
          <w:bCs/>
          <w:kern w:val="0"/>
          <w:sz w:val="24"/>
          <w:szCs w:val="24"/>
          <w:lang w:val="en-GB"/>
          <w14:ligatures w14:val="none"/>
        </w:rPr>
        <w:t>Msg3-</w:t>
      </w:r>
      <w:r w:rsidR="000D381E">
        <w:rPr>
          <w:rFonts w:ascii="Arial" w:eastAsia="Times New Roman" w:hAnsi="Arial" w:cs="Arial"/>
          <w:b/>
          <w:bCs/>
          <w:kern w:val="0"/>
          <w:sz w:val="24"/>
          <w:szCs w:val="24"/>
          <w:lang w:val="en-GB"/>
          <w14:ligatures w14:val="none"/>
        </w:rPr>
        <w:t>EDT and Msg4 multicast</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8DDE55" w14:textId="1994773E" w:rsidR="00421926" w:rsidRPr="006455D4" w:rsidRDefault="00BB4601" w:rsidP="00CC17A2">
      <w:pPr>
        <w:spacing w:after="180" w:line="240" w:lineRule="auto"/>
      </w:pPr>
      <w:r>
        <w:rPr>
          <w:rFonts w:ascii="Times New Roman" w:eastAsia="Malgun Gothic" w:hAnsi="Times New Roman" w:cs="Times New Roman"/>
          <w:kern w:val="0"/>
          <w:sz w:val="20"/>
          <w:szCs w:val="20"/>
          <w:lang w:val="en-GB" w:eastAsia="x-none"/>
          <w14:ligatures w14:val="none"/>
        </w:rPr>
        <w:t>In RAN2#12</w:t>
      </w:r>
      <w:r w:rsidR="0077374D">
        <w:rPr>
          <w:rFonts w:ascii="Times New Roman" w:eastAsia="Malgun Gothic" w:hAnsi="Times New Roman" w:cs="Times New Roman"/>
          <w:kern w:val="0"/>
          <w:sz w:val="20"/>
          <w:szCs w:val="20"/>
          <w:lang w:val="en-GB" w:eastAsia="x-none"/>
          <w14:ligatures w14:val="none"/>
        </w:rPr>
        <w:t>9</w:t>
      </w:r>
      <w:r w:rsidR="001E3BB6">
        <w:rPr>
          <w:rFonts w:ascii="Times New Roman" w:eastAsia="Malgun Gothic" w:hAnsi="Times New Roman" w:cs="Times New Roman"/>
          <w:kern w:val="0"/>
          <w:sz w:val="20"/>
          <w:szCs w:val="20"/>
          <w:lang w:val="en-GB" w:eastAsia="x-none"/>
          <w14:ligatures w14:val="none"/>
        </w:rPr>
        <w:t>bis</w:t>
      </w:r>
      <w:r>
        <w:rPr>
          <w:rFonts w:ascii="Times New Roman" w:eastAsia="Malgun Gothic" w:hAnsi="Times New Roman" w:cs="Times New Roman"/>
          <w:kern w:val="0"/>
          <w:sz w:val="20"/>
          <w:szCs w:val="20"/>
          <w:lang w:val="en-GB" w:eastAsia="x-none"/>
          <w14:ligatures w14:val="none"/>
        </w:rPr>
        <w:t xml:space="preserve">, </w:t>
      </w:r>
      <w:r w:rsidR="00CC17A2">
        <w:rPr>
          <w:rFonts w:ascii="Times New Roman" w:eastAsia="Malgun Gothic" w:hAnsi="Times New Roman" w:cs="Times New Roman"/>
          <w:kern w:val="0"/>
          <w:sz w:val="20"/>
          <w:szCs w:val="20"/>
          <w:lang w:val="en-GB" w:eastAsia="x-none"/>
          <w14:ligatures w14:val="none"/>
        </w:rPr>
        <w:t>following</w:t>
      </w:r>
      <w:r>
        <w:rPr>
          <w:rFonts w:ascii="Times New Roman" w:eastAsia="Malgun Gothic" w:hAnsi="Times New Roman" w:cs="Times New Roman"/>
          <w:kern w:val="0"/>
          <w:sz w:val="20"/>
          <w:szCs w:val="20"/>
          <w:lang w:val="en-GB" w:eastAsia="x-none"/>
          <w14:ligatures w14:val="none"/>
        </w:rPr>
        <w:t xml:space="preserve"> </w:t>
      </w:r>
      <w:r w:rsidR="00337A67">
        <w:rPr>
          <w:rFonts w:ascii="Times New Roman" w:eastAsia="Malgun Gothic" w:hAnsi="Times New Roman" w:cs="Times New Roman"/>
          <w:kern w:val="0"/>
          <w:sz w:val="20"/>
          <w:szCs w:val="20"/>
          <w:lang w:val="en-GB" w:eastAsia="x-none"/>
          <w14:ligatures w14:val="none"/>
        </w:rPr>
        <w:t>agreements were made</w:t>
      </w:r>
      <w:r w:rsidR="003E1E37">
        <w:rPr>
          <w:rFonts w:ascii="Times New Roman" w:eastAsia="Malgun Gothic" w:hAnsi="Times New Roman" w:cs="Times New Roman"/>
          <w:kern w:val="0"/>
          <w:sz w:val="20"/>
          <w:szCs w:val="20"/>
          <w:lang w:val="en-GB" w:eastAsia="x-none"/>
          <w14:ligatures w14:val="none"/>
        </w:rPr>
        <w:t>.</w:t>
      </w:r>
    </w:p>
    <w:p w14:paraId="6B785F7A"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lang w:eastAsia="zh-CN"/>
        </w:rPr>
      </w:pPr>
      <w:proofErr w:type="gramStart"/>
      <w:r>
        <w:rPr>
          <w:lang w:eastAsia="zh-CN"/>
        </w:rPr>
        <w:t>Agreements;</w:t>
      </w:r>
      <w:proofErr w:type="gramEnd"/>
    </w:p>
    <w:p w14:paraId="03F3CD06"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lang w:eastAsia="zh-CN"/>
        </w:rPr>
      </w:pPr>
      <w:r>
        <w:rPr>
          <w:lang w:eastAsia="zh-CN"/>
        </w:rPr>
        <w:t>1.</w:t>
      </w:r>
      <w:r>
        <w:rPr>
          <w:lang w:eastAsia="zh-CN"/>
        </w:rPr>
        <w:tab/>
        <w:t>Both SA and DSA are mandatorily supported by UEs supporting CB-msg3-EDT</w:t>
      </w:r>
    </w:p>
    <w:p w14:paraId="3B0D22D7"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t>We will specify one single procedure to support both DSA and SA, i.e. SA is a special setting (k=1) of the overall procedure</w:t>
      </w:r>
    </w:p>
    <w:p w14:paraId="01FE6CC6" w14:textId="77777777" w:rsidR="001E3BB6" w:rsidRDefault="001E3BB6" w:rsidP="001E3BB6">
      <w:pPr>
        <w:pStyle w:val="Doc-text2"/>
        <w:pBdr>
          <w:top w:val="single" w:sz="4" w:space="1" w:color="auto"/>
          <w:left w:val="single" w:sz="4" w:space="4" w:color="auto"/>
          <w:bottom w:val="single" w:sz="4" w:space="1" w:color="auto"/>
          <w:right w:val="single" w:sz="4" w:space="4" w:color="auto"/>
        </w:pBdr>
      </w:pPr>
      <w:r>
        <w:rPr>
          <w:lang w:eastAsia="zh-CN"/>
        </w:rPr>
        <w:t>3.</w:t>
      </w:r>
      <w:r>
        <w:rPr>
          <w:lang w:eastAsia="zh-CN"/>
        </w:rPr>
        <w:tab/>
      </w:r>
      <w:r>
        <w:t xml:space="preserve">For CB-msg3-EDT, the transmission window can be configured by the network with a starting point (e.g. H-SFN offset), a window length, and a window periodicity (window length and periodicity could be the same). </w:t>
      </w:r>
    </w:p>
    <w:p w14:paraId="189F932B"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lang w:eastAsia="zh-CN"/>
        </w:rPr>
      </w:pPr>
      <w:r>
        <w:rPr>
          <w:lang w:eastAsia="zh-CN"/>
        </w:rPr>
        <w:t>4.</w:t>
      </w:r>
      <w:r>
        <w:rPr>
          <w:lang w:eastAsia="zh-CN"/>
        </w:rPr>
        <w:tab/>
        <w:t xml:space="preserve">We don’t introduce support for </w:t>
      </w:r>
      <w:proofErr w:type="spellStart"/>
      <w:r w:rsidRPr="0007445E">
        <w:rPr>
          <w:lang w:eastAsia="zh-CN"/>
        </w:rPr>
        <w:t>eMTC</w:t>
      </w:r>
      <w:proofErr w:type="spellEnd"/>
      <w:r w:rsidRPr="0007445E">
        <w:rPr>
          <w:lang w:eastAsia="zh-CN"/>
        </w:rPr>
        <w:t xml:space="preserve"> CE mode B</w:t>
      </w:r>
      <w:r>
        <w:rPr>
          <w:lang w:eastAsia="zh-CN"/>
        </w:rPr>
        <w:t xml:space="preserve"> case (it will not be possible to signal resources to be used for this case)</w:t>
      </w:r>
    </w:p>
    <w:p w14:paraId="3CDD84AF"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 xml:space="preserve">We specify support for </w:t>
      </w:r>
      <w:r w:rsidRPr="0007445E">
        <w:rPr>
          <w:lang w:eastAsia="zh-CN"/>
        </w:rPr>
        <w:t xml:space="preserve">NB-IoT with 15kHz </w:t>
      </w:r>
      <w:r>
        <w:rPr>
          <w:lang w:eastAsia="zh-CN"/>
        </w:rPr>
        <w:t xml:space="preserve">with no specific enhancements, leaving </w:t>
      </w:r>
      <w:proofErr w:type="gramStart"/>
      <w:r>
        <w:rPr>
          <w:lang w:eastAsia="zh-CN"/>
        </w:rPr>
        <w:t>to</w:t>
      </w:r>
      <w:proofErr w:type="gramEnd"/>
      <w:r>
        <w:rPr>
          <w:lang w:eastAsia="zh-CN"/>
        </w:rPr>
        <w:t xml:space="preserve"> NW implementation whether to implement this or not, accepting potential performance degradation.</w:t>
      </w:r>
    </w:p>
    <w:p w14:paraId="1937F090"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lang w:eastAsia="zh-CN"/>
        </w:rPr>
      </w:pPr>
      <w:r>
        <w:rPr>
          <w:lang w:eastAsia="zh-CN"/>
        </w:rPr>
        <w:t>6.</w:t>
      </w:r>
      <w:r>
        <w:rPr>
          <w:lang w:eastAsia="zh-CN"/>
        </w:rPr>
        <w:tab/>
      </w:r>
      <w:r w:rsidRPr="003478B9">
        <w:rPr>
          <w:lang w:eastAsia="zh-CN"/>
        </w:rPr>
        <w:t>If we will decide to support OCC for CB-msg3-EDT, separate resources will be used for non-OCC and OCC based transmission.</w:t>
      </w:r>
    </w:p>
    <w:p w14:paraId="121486A1"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lang w:eastAsia="zh-CN"/>
        </w:rPr>
      </w:pPr>
      <w:r>
        <w:rPr>
          <w:lang w:eastAsia="zh-CN"/>
        </w:rPr>
        <w:t>7.</w:t>
      </w:r>
      <w:r>
        <w:rPr>
          <w:lang w:eastAsia="zh-CN"/>
        </w:rPr>
        <w:tab/>
        <w:t>The start of CB-msg3</w:t>
      </w:r>
      <w:r w:rsidRPr="00F3537E">
        <w:rPr>
          <w:lang w:eastAsia="zh-CN"/>
        </w:rPr>
        <w:t xml:space="preserve"> </w:t>
      </w:r>
      <w:r>
        <w:rPr>
          <w:lang w:eastAsia="zh-CN"/>
        </w:rPr>
        <w:t xml:space="preserve">EDT </w:t>
      </w:r>
      <w:r w:rsidRPr="00F3537E">
        <w:rPr>
          <w:lang w:eastAsia="zh-CN"/>
        </w:rPr>
        <w:t xml:space="preserve">transmission window is aligned with the start of time domain </w:t>
      </w:r>
      <w:r>
        <w:rPr>
          <w:lang w:eastAsia="zh-CN"/>
        </w:rPr>
        <w:t xml:space="preserve">(N)PUSCH </w:t>
      </w:r>
      <w:r w:rsidRPr="00F3537E">
        <w:rPr>
          <w:lang w:eastAsia="zh-CN"/>
        </w:rPr>
        <w:t>re</w:t>
      </w:r>
      <w:r>
        <w:rPr>
          <w:lang w:eastAsia="zh-CN"/>
        </w:rPr>
        <w:t>source.</w:t>
      </w:r>
    </w:p>
    <w:p w14:paraId="387D7873"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lang w:eastAsia="zh-CN"/>
        </w:rPr>
      </w:pPr>
      <w:r>
        <w:rPr>
          <w:lang w:eastAsia="zh-CN"/>
        </w:rPr>
        <w:t>8.</w:t>
      </w:r>
      <w:r>
        <w:rPr>
          <w:lang w:eastAsia="zh-CN"/>
        </w:rPr>
        <w:tab/>
      </w:r>
      <w:r w:rsidRPr="00351F0F">
        <w:rPr>
          <w:lang w:eastAsia="zh-CN"/>
        </w:rPr>
        <w:t>The CB-msg3 EDT transmission window length and periodicity may be different. FFS on possible signalling optimization in case the length and periodicity are the same.</w:t>
      </w:r>
    </w:p>
    <w:p w14:paraId="4082A2D4"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lang w:eastAsia="zh-CN"/>
        </w:rPr>
      </w:pPr>
      <w:r>
        <w:rPr>
          <w:lang w:eastAsia="zh-CN"/>
        </w:rPr>
        <w:t>9.</w:t>
      </w:r>
      <w:r>
        <w:rPr>
          <w:lang w:eastAsia="zh-CN"/>
        </w:rPr>
        <w:tab/>
      </w:r>
      <w:r w:rsidRPr="00351F0F">
        <w:rPr>
          <w:lang w:eastAsia="zh-CN"/>
        </w:rPr>
        <w:t>RAN2 assumes power ramping should be supported for CB-msg3-EDT (</w:t>
      </w:r>
      <w:r>
        <w:rPr>
          <w:lang w:eastAsia="zh-CN"/>
        </w:rPr>
        <w:t xml:space="preserve">for </w:t>
      </w:r>
      <w:r w:rsidRPr="00351F0F">
        <w:rPr>
          <w:lang w:eastAsia="zh-CN"/>
        </w:rPr>
        <w:t xml:space="preserve">both </w:t>
      </w:r>
      <w:proofErr w:type="spellStart"/>
      <w:r w:rsidRPr="00351F0F">
        <w:rPr>
          <w:lang w:eastAsia="zh-CN"/>
        </w:rPr>
        <w:t>eMTC</w:t>
      </w:r>
      <w:proofErr w:type="spellEnd"/>
      <w:r w:rsidRPr="00351F0F">
        <w:rPr>
          <w:lang w:eastAsia="zh-CN"/>
        </w:rPr>
        <w:t xml:space="preserve"> and NB-IoT) should be supported and </w:t>
      </w:r>
      <w:r>
        <w:rPr>
          <w:lang w:eastAsia="zh-CN"/>
        </w:rPr>
        <w:t xml:space="preserve">will </w:t>
      </w:r>
      <w:r w:rsidRPr="00351F0F">
        <w:rPr>
          <w:lang w:eastAsia="zh-CN"/>
        </w:rPr>
        <w:t>ask RAN1 for confirmation and in case which parameters should apply</w:t>
      </w:r>
    </w:p>
    <w:p w14:paraId="6EAD6AB1"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(CB-Msg3-EDT </w:t>
      </w:r>
      <w:r w:rsidRPr="00063383">
        <w:rPr>
          <w:lang w:eastAsia="zh-CN"/>
        </w:rPr>
        <w:t xml:space="preserve">configuration for </w:t>
      </w:r>
      <w:proofErr w:type="spellStart"/>
      <w:r w:rsidRPr="00063383">
        <w:rPr>
          <w:lang w:eastAsia="zh-CN"/>
        </w:rPr>
        <w:t>eMTC</w:t>
      </w:r>
      <w:proofErr w:type="spellEnd"/>
      <w:r>
        <w:rPr>
          <w:lang w:eastAsia="zh-CN"/>
        </w:rPr>
        <w:t>)</w:t>
      </w:r>
    </w:p>
    <w:p w14:paraId="0DE2F3AD"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lang w:eastAsia="zh-CN"/>
        </w:rPr>
        <w:t>10.</w:t>
      </w:r>
      <w:r>
        <w:rPr>
          <w:lang w:eastAsia="zh-CN"/>
        </w:rPr>
        <w:tab/>
      </w:r>
      <w:r w:rsidRPr="00F3537E">
        <w:rPr>
          <w:rFonts w:eastAsia="SimSun"/>
          <w:lang w:eastAsia="zh-CN"/>
        </w:rPr>
        <w:t xml:space="preserve">For </w:t>
      </w:r>
      <w:proofErr w:type="spellStart"/>
      <w:r w:rsidRPr="00F3537E">
        <w:rPr>
          <w:rFonts w:eastAsia="SimSun"/>
          <w:lang w:eastAsia="zh-CN"/>
        </w:rPr>
        <w:t>eMTC</w:t>
      </w:r>
      <w:proofErr w:type="spellEnd"/>
      <w:r w:rsidRPr="00F3537E">
        <w:rPr>
          <w:rFonts w:eastAsia="SimSun"/>
          <w:lang w:eastAsia="zh-CN"/>
        </w:rPr>
        <w:t>, introduce a new IE (e.g. CB-Msg3-ConfigSIB-r19) for shared resources co</w:t>
      </w:r>
      <w:r>
        <w:rPr>
          <w:rFonts w:eastAsia="SimSun"/>
          <w:lang w:eastAsia="zh-CN"/>
        </w:rPr>
        <w:t>nfiguration of CB-Msg3 in SIB2.</w:t>
      </w:r>
    </w:p>
    <w:p w14:paraId="56AAF290" w14:textId="77777777" w:rsidR="001E3BB6" w:rsidRPr="00063383"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11.</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introduce MPDCCH configuration in shared resources configuration. The fields in IE PUR-MPDCCH-Config-r16 could be reused as baseline. Confirm with RAN1 on the detail parameters (e.g. whether additional narrow band is needed).</w:t>
      </w:r>
    </w:p>
    <w:p w14:paraId="7728596C"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12.</w:t>
      </w:r>
      <w:r>
        <w:rPr>
          <w:rFonts w:eastAsia="SimSun"/>
          <w:lang w:eastAsia="zh-CN"/>
        </w:rPr>
        <w:tab/>
      </w:r>
      <w:r w:rsidRPr="00063383">
        <w:rPr>
          <w:rFonts w:eastAsia="SimSun"/>
          <w:lang w:eastAsia="zh-CN"/>
        </w:rPr>
        <w:t>We will not support TDD related parameters.</w:t>
      </w:r>
    </w:p>
    <w:p w14:paraId="61FB7FA4"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13.</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xml:space="preserve">, introduce PUSCH configuration in shared resources configuration. The fields in IE PUR-PUSCH-Config-r16 could be reused as baseline. Confirm with RAN1 on the detail parameters. (e.g. whether pusch-CyclicShift-r16, pusch-NB-MaxTBS-r16 are needed, whether </w:t>
      </w:r>
      <w:proofErr w:type="spellStart"/>
      <w:r w:rsidRPr="00063383">
        <w:rPr>
          <w:rFonts w:eastAsia="SimSun"/>
          <w:lang w:eastAsia="zh-CN"/>
        </w:rPr>
        <w:t>prb-AllocationInfo</w:t>
      </w:r>
      <w:proofErr w:type="spellEnd"/>
      <w:r w:rsidRPr="00063383">
        <w:rPr>
          <w:rFonts w:eastAsia="SimSun"/>
          <w:lang w:eastAsia="zh-CN"/>
        </w:rPr>
        <w:t xml:space="preserve"> should be defined as a “set” format with intention to provide a set of shared frequency-domain resources).</w:t>
      </w:r>
    </w:p>
    <w:p w14:paraId="085C96B7"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14.</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check with RAN1 if anything is needed for PDSCH configuration in shared resources configuration</w:t>
      </w:r>
    </w:p>
    <w:p w14:paraId="630E9FAE"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15.</w:t>
      </w:r>
      <w:r>
        <w:rPr>
          <w:rFonts w:eastAsia="SimSun"/>
          <w:lang w:eastAsia="zh-CN"/>
        </w:rPr>
        <w:tab/>
      </w:r>
      <w:r w:rsidRPr="00063383">
        <w:rPr>
          <w:rFonts w:eastAsia="SimSun"/>
          <w:lang w:eastAsia="zh-CN"/>
        </w:rPr>
        <w:t xml:space="preserve">For </w:t>
      </w:r>
      <w:proofErr w:type="spellStart"/>
      <w:r w:rsidRPr="00063383">
        <w:rPr>
          <w:rFonts w:eastAsia="SimSun"/>
          <w:lang w:eastAsia="zh-CN"/>
        </w:rPr>
        <w:t>eMTC</w:t>
      </w:r>
      <w:proofErr w:type="spellEnd"/>
      <w:r w:rsidRPr="00063383">
        <w:rPr>
          <w:rFonts w:eastAsia="SimSun"/>
          <w:lang w:eastAsia="zh-CN"/>
        </w:rPr>
        <w:t>, introduce PUCCH configuration in shared resources configuration. The fields in IE PUR-PUCCH-Config-r16 could be reused as baseline. Confirm with RAN1 on the detail parameters.</w:t>
      </w:r>
    </w:p>
    <w:p w14:paraId="4310AEB4"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w:t>
      </w:r>
      <w:r w:rsidRPr="00063383">
        <w:rPr>
          <w:rFonts w:eastAsia="SimSun"/>
          <w:lang w:eastAsia="zh-CN"/>
        </w:rPr>
        <w:t>CB-Msg3 configuration for NB-IoT</w:t>
      </w:r>
      <w:r>
        <w:rPr>
          <w:rFonts w:eastAsia="SimSun"/>
          <w:lang w:eastAsia="zh-CN"/>
        </w:rPr>
        <w:t>)</w:t>
      </w:r>
    </w:p>
    <w:p w14:paraId="720AF6B8"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16.</w:t>
      </w:r>
      <w:r>
        <w:rPr>
          <w:rFonts w:eastAsia="SimSun"/>
          <w:lang w:eastAsia="zh-CN"/>
        </w:rPr>
        <w:tab/>
      </w:r>
      <w:r w:rsidRPr="00063383">
        <w:rPr>
          <w:rFonts w:eastAsia="SimSun"/>
          <w:lang w:eastAsia="zh-CN"/>
        </w:rPr>
        <w:t>For NB-IoT, introduce a new IE (e.g. CB-Msg3-ConfigSIB-NB-r19) for shared resources configuration of CB-Msg3 in SIB2-NB and SIB22-NB for non-anchor carrier.</w:t>
      </w:r>
    </w:p>
    <w:p w14:paraId="29A7EE0D" w14:textId="77777777" w:rsidR="001E3BB6" w:rsidRPr="00063383"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17.</w:t>
      </w:r>
      <w:r>
        <w:rPr>
          <w:rFonts w:eastAsia="SimSun"/>
          <w:lang w:eastAsia="zh-CN"/>
        </w:rPr>
        <w:tab/>
      </w:r>
      <w:r w:rsidRPr="00063383">
        <w:rPr>
          <w:rFonts w:eastAsia="SimSun"/>
          <w:lang w:eastAsia="zh-CN"/>
        </w:rPr>
        <w:t xml:space="preserve">For NB-IoT, introduce below physical layer parameters in shared resources configuration as below: </w:t>
      </w:r>
    </w:p>
    <w:p w14:paraId="2A643048"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Number of resource units for NPUSCH (as in npusch-NumRUsIndex-r16)</w:t>
      </w:r>
    </w:p>
    <w:p w14:paraId="609CFF8A"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Number of repetitions for NPUSCH (as in npusch-NumRepetitionsIndex-r16)</w:t>
      </w:r>
    </w:p>
    <w:p w14:paraId="0204329E" w14:textId="77777777" w:rsidR="001E3BB6" w:rsidRPr="00063383"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lastRenderedPageBreak/>
        <w:tab/>
        <w:t>-</w:t>
      </w:r>
      <w:r>
        <w:rPr>
          <w:rFonts w:eastAsia="SimSun"/>
          <w:lang w:eastAsia="zh-CN"/>
        </w:rPr>
        <w:tab/>
      </w:r>
      <w:r w:rsidRPr="00063383">
        <w:rPr>
          <w:rFonts w:eastAsia="SimSun"/>
          <w:lang w:eastAsia="zh-CN"/>
        </w:rPr>
        <w:t>Set of subcarriers (</w:t>
      </w:r>
      <w:proofErr w:type="gramStart"/>
      <w:r w:rsidRPr="00063383">
        <w:rPr>
          <w:rFonts w:eastAsia="SimSun"/>
          <w:lang w:eastAsia="zh-CN"/>
        </w:rPr>
        <w:t>similar to</w:t>
      </w:r>
      <w:proofErr w:type="gramEnd"/>
      <w:r w:rsidRPr="00063383">
        <w:rPr>
          <w:rFonts w:eastAsia="SimSun"/>
          <w:lang w:eastAsia="zh-CN"/>
        </w:rPr>
        <w:t xml:space="preserve"> </w:t>
      </w:r>
      <w:proofErr w:type="spellStart"/>
      <w:r w:rsidRPr="00063383">
        <w:rPr>
          <w:rFonts w:eastAsia="SimSun"/>
          <w:lang w:eastAsia="zh-CN"/>
        </w:rPr>
        <w:t>npusch-SubCarrierSetIndex</w:t>
      </w:r>
      <w:proofErr w:type="spellEnd"/>
      <w:r w:rsidRPr="00063383">
        <w:rPr>
          <w:rFonts w:eastAsia="SimSun"/>
          <w:lang w:eastAsia="zh-CN"/>
        </w:rPr>
        <w:t xml:space="preserve"> but change it to a “set”), FFS whether subcarriers are provided as a contiguous set.</w:t>
      </w:r>
    </w:p>
    <w:p w14:paraId="761696EF" w14:textId="77777777" w:rsidR="001E3BB6" w:rsidRPr="00063383"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 xml:space="preserve">MCS configuration for NPUSCH (as in npusch-MCS-r16).  </w:t>
      </w:r>
    </w:p>
    <w:p w14:paraId="5BA9503A" w14:textId="77777777" w:rsidR="001E3BB6" w:rsidRPr="00063383"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PDCCH parameters (as in NPDCCH-ConfigDedicated-NB-r13)</w:t>
      </w:r>
    </w:p>
    <w:p w14:paraId="0977A627" w14:textId="77777777" w:rsidR="001E3BB6" w:rsidRPr="00063383"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t>-</w:t>
      </w:r>
      <w:r>
        <w:rPr>
          <w:rFonts w:eastAsia="SimSun"/>
          <w:lang w:eastAsia="zh-CN"/>
        </w:rPr>
        <w:tab/>
      </w:r>
      <w:r w:rsidRPr="00063383">
        <w:rPr>
          <w:rFonts w:eastAsia="SimSun"/>
          <w:lang w:eastAsia="zh-CN"/>
        </w:rPr>
        <w:t>The non-anchor carrier index for monitoring Msg4. If this field is absent, anchor carrier is assumed to be used.</w:t>
      </w:r>
    </w:p>
    <w:p w14:paraId="4E2DDAEB"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b/>
      </w:r>
      <w:r w:rsidRPr="00063383">
        <w:rPr>
          <w:rFonts w:eastAsia="SimSun"/>
          <w:lang w:eastAsia="zh-CN"/>
        </w:rPr>
        <w:t>NOTE: confirm with RAN1 is needed</w:t>
      </w:r>
    </w:p>
    <w:p w14:paraId="50343E6A" w14:textId="77777777" w:rsidR="001E3BB6" w:rsidRDefault="001E3BB6"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18.</w:t>
      </w:r>
      <w:r>
        <w:rPr>
          <w:rFonts w:eastAsia="SimSun"/>
          <w:lang w:eastAsia="zh-CN"/>
        </w:rPr>
        <w:tab/>
      </w:r>
      <w:r w:rsidRPr="00063383">
        <w:rPr>
          <w:rFonts w:eastAsia="SimSun"/>
          <w:lang w:eastAsia="zh-CN"/>
        </w:rPr>
        <w:t>For NB-IoT, FFS whether periodicity of CB-Msg3 resource may be larger than H-SFN duration</w:t>
      </w:r>
    </w:p>
    <w:p w14:paraId="5137776B" w14:textId="77777777" w:rsidR="006E31C1" w:rsidRDefault="006E31C1"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p>
    <w:p w14:paraId="55EA8B2B" w14:textId="77777777" w:rsidR="006E31C1" w:rsidRDefault="006E31C1" w:rsidP="006E31C1">
      <w:pPr>
        <w:pStyle w:val="Doc-text2"/>
        <w:pBdr>
          <w:top w:val="single" w:sz="4" w:space="1" w:color="auto"/>
          <w:left w:val="single" w:sz="4" w:space="4" w:color="auto"/>
          <w:bottom w:val="single" w:sz="4" w:space="1" w:color="auto"/>
          <w:right w:val="single" w:sz="4" w:space="4" w:color="auto"/>
        </w:pBdr>
      </w:pPr>
      <w:r>
        <w:t>Agreements (part 2):</w:t>
      </w:r>
    </w:p>
    <w:p w14:paraId="4D8C1BAE" w14:textId="5CCF7310" w:rsidR="005D4FF5" w:rsidRDefault="006E31C1" w:rsidP="005D4FF5">
      <w:pPr>
        <w:pStyle w:val="Doc-text2"/>
        <w:pBdr>
          <w:top w:val="single" w:sz="4" w:space="1" w:color="auto"/>
          <w:left w:val="single" w:sz="4" w:space="4" w:color="auto"/>
          <w:bottom w:val="single" w:sz="4" w:space="1" w:color="auto"/>
          <w:right w:val="single" w:sz="4" w:space="4" w:color="auto"/>
        </w:pBdr>
      </w:pPr>
      <w:r>
        <w:t xml:space="preserve">1. </w:t>
      </w:r>
      <w:r w:rsidR="005D4FF5">
        <w:t>For CB-msg3-EDT we adopt a Single Msg4 monitoring window and Single RNTI (t</w:t>
      </w:r>
      <w:r w:rsidR="005D4FF5" w:rsidRPr="006A6E9A">
        <w:t>he RNTI i</w:t>
      </w:r>
      <w:r w:rsidR="005D4FF5">
        <w:t>s derived on the transmit</w:t>
      </w:r>
      <w:r w:rsidR="005D4FF5" w:rsidRPr="006A6E9A">
        <w:t xml:space="preserve"> </w:t>
      </w:r>
      <w:r w:rsidR="005D4FF5">
        <w:t xml:space="preserve">resource for the </w:t>
      </w:r>
      <w:r w:rsidR="005D4FF5" w:rsidRPr="006A6E9A">
        <w:t>transmission window</w:t>
      </w:r>
      <w:r w:rsidR="005D4FF5">
        <w:t xml:space="preserve">). </w:t>
      </w:r>
    </w:p>
    <w:p w14:paraId="130EB23D" w14:textId="77777777" w:rsidR="005D4FF5" w:rsidRDefault="005D4FF5" w:rsidP="005D4FF5">
      <w:pPr>
        <w:pStyle w:val="Doc-text2"/>
        <w:pBdr>
          <w:top w:val="single" w:sz="4" w:space="1" w:color="auto"/>
          <w:left w:val="single" w:sz="4" w:space="4" w:color="auto"/>
          <w:bottom w:val="single" w:sz="4" w:space="1" w:color="auto"/>
          <w:right w:val="single" w:sz="4" w:space="4" w:color="auto"/>
        </w:pBdr>
      </w:pPr>
      <w:r>
        <w:t>2.</w:t>
      </w:r>
      <w:r>
        <w:tab/>
        <w:t xml:space="preserve">The lengths of the Msg3 transmission and Msg4 monitoring windows are configured by the network (in case of k=1 it will be possible to configure the parameters in a way to have the same behaviour as for normal </w:t>
      </w:r>
      <w:proofErr w:type="gramStart"/>
      <w:r>
        <w:t>Random Access</w:t>
      </w:r>
      <w:proofErr w:type="gramEnd"/>
      <w:r>
        <w:t xml:space="preserve"> procedure)</w:t>
      </w:r>
    </w:p>
    <w:p w14:paraId="35D88156" w14:textId="77777777" w:rsidR="005D4FF5" w:rsidRDefault="005D4FF5" w:rsidP="005D4FF5">
      <w:pPr>
        <w:pStyle w:val="Doc-text2"/>
        <w:pBdr>
          <w:top w:val="single" w:sz="4" w:space="1" w:color="auto"/>
          <w:left w:val="single" w:sz="4" w:space="4" w:color="auto"/>
          <w:bottom w:val="single" w:sz="4" w:space="1" w:color="auto"/>
          <w:right w:val="single" w:sz="4" w:space="4" w:color="auto"/>
        </w:pBdr>
      </w:pPr>
      <w:r>
        <w:t>3.</w:t>
      </w:r>
      <w:r>
        <w:tab/>
        <w:t>The Msg4 monitoring starts at the end of CB-Msg3-EDT transmission window plus UE-</w:t>
      </w:r>
      <w:proofErr w:type="spellStart"/>
      <w:r>
        <w:t>eNB</w:t>
      </w:r>
      <w:proofErr w:type="spellEnd"/>
      <w:r>
        <w:t xml:space="preserve"> RTT (FFS NW/UE processing time is needed or not).</w:t>
      </w:r>
    </w:p>
    <w:p w14:paraId="4DE69C67" w14:textId="77777777" w:rsidR="005D4FF5" w:rsidRDefault="005D4FF5" w:rsidP="005D4FF5">
      <w:pPr>
        <w:pStyle w:val="Doc-text2"/>
        <w:pBdr>
          <w:top w:val="single" w:sz="4" w:space="1" w:color="auto"/>
          <w:left w:val="single" w:sz="4" w:space="4" w:color="auto"/>
          <w:bottom w:val="single" w:sz="4" w:space="1" w:color="auto"/>
          <w:right w:val="single" w:sz="4" w:space="4" w:color="auto"/>
        </w:pBdr>
      </w:pPr>
      <w:r>
        <w:t>4.</w:t>
      </w:r>
      <w:r>
        <w:tab/>
        <w:t>FFS it will also be possible for the NW to configure that the Msg4 monitoring window starts in the subframe containing the last (N)PUSCH repetition of the first replica plus UE-</w:t>
      </w:r>
      <w:proofErr w:type="spellStart"/>
      <w:r>
        <w:t>eNB</w:t>
      </w:r>
      <w:proofErr w:type="spellEnd"/>
      <w:r>
        <w:t xml:space="preserve"> RTT (FFS NW/UE processing time). To possibly resolve the FFS it needs to be clarified what happens if the Msg4 monitoring window is overlapping with replica, i.e. whether the UE prioritize the replica transmission or monitoring</w:t>
      </w:r>
    </w:p>
    <w:p w14:paraId="3CFCE93A" w14:textId="77777777" w:rsidR="005D4FF5" w:rsidRDefault="005D4FF5" w:rsidP="001E3BB6">
      <w:pPr>
        <w:pStyle w:val="Doc-text2"/>
        <w:pBdr>
          <w:top w:val="single" w:sz="4" w:space="1" w:color="auto"/>
          <w:left w:val="single" w:sz="4" w:space="4" w:color="auto"/>
          <w:bottom w:val="single" w:sz="4" w:space="1" w:color="auto"/>
          <w:right w:val="single" w:sz="4" w:space="4" w:color="auto"/>
        </w:pBdr>
        <w:rPr>
          <w:rFonts w:eastAsia="SimSun"/>
          <w:lang w:eastAsia="zh-CN"/>
        </w:rPr>
      </w:pPr>
    </w:p>
    <w:p w14:paraId="6386F7AB" w14:textId="77777777" w:rsidR="009A6D80" w:rsidRDefault="009A6D80"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09BD36E9"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CC17A2">
        <w:rPr>
          <w:rFonts w:ascii="Times New Roman" w:eastAsia="Malgun Gothic" w:hAnsi="Times New Roman" w:cs="Times New Roman"/>
          <w:kern w:val="0"/>
          <w:sz w:val="20"/>
          <w:szCs w:val="20"/>
          <w:lang w:val="en-GB" w:eastAsia="x-none"/>
          <w14:ligatures w14:val="none"/>
        </w:rPr>
        <w:t>details for DSA solution</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7510A25A" w14:textId="77777777" w:rsidR="00341533" w:rsidRDefault="00341533" w:rsidP="00341533">
      <w:pPr>
        <w:pStyle w:val="Heading2"/>
        <w:rPr>
          <w:rFonts w:ascii="Arial" w:hAnsi="Arial" w:cs="Arial"/>
          <w:color w:val="auto"/>
          <w:sz w:val="28"/>
          <w:szCs w:val="28"/>
          <w:lang w:val="en-GB"/>
        </w:rPr>
      </w:pPr>
      <w:bookmarkStart w:id="0" w:name="_Toc163116730"/>
      <w:bookmarkStart w:id="1" w:name="_Toc163116731"/>
      <w:r>
        <w:rPr>
          <w:rFonts w:ascii="Arial" w:hAnsi="Arial" w:cs="Arial"/>
          <w:color w:val="auto"/>
          <w:sz w:val="28"/>
          <w:szCs w:val="28"/>
          <w:lang w:val="en-GB"/>
        </w:rPr>
        <w:t>OCC</w:t>
      </w:r>
    </w:p>
    <w:p w14:paraId="1A314DFC" w14:textId="1C724A4A" w:rsidR="00341533" w:rsidRPr="00651336" w:rsidRDefault="00341533" w:rsidP="00341533">
      <w:pPr>
        <w:spacing w:after="180" w:line="240" w:lineRule="auto"/>
        <w:rPr>
          <w:rFonts w:ascii="Times New Roman" w:eastAsia="Malgun Gothic" w:hAnsi="Times New Roman" w:cs="Times New Roman"/>
          <w:kern w:val="0"/>
          <w:sz w:val="20"/>
          <w:szCs w:val="20"/>
          <w:lang w:val="en-GB" w:eastAsia="x-none"/>
          <w14:ligatures w14:val="none"/>
        </w:rPr>
      </w:pPr>
      <w:r w:rsidRPr="00651336">
        <w:rPr>
          <w:rFonts w:ascii="Times New Roman" w:eastAsia="Malgun Gothic" w:hAnsi="Times New Roman" w:cs="Times New Roman"/>
          <w:kern w:val="0"/>
          <w:sz w:val="20"/>
          <w:szCs w:val="20"/>
          <w:lang w:val="en-GB" w:eastAsia="x-none"/>
          <w14:ligatures w14:val="none"/>
        </w:rPr>
        <w:t xml:space="preserve">Following is </w:t>
      </w:r>
      <w:r w:rsidR="009C4204">
        <w:rPr>
          <w:rFonts w:ascii="Times New Roman" w:eastAsia="Malgun Gothic" w:hAnsi="Times New Roman" w:cs="Times New Roman"/>
          <w:kern w:val="0"/>
          <w:sz w:val="20"/>
          <w:szCs w:val="20"/>
          <w:lang w:val="en-GB" w:eastAsia="x-none"/>
          <w14:ligatures w14:val="none"/>
        </w:rPr>
        <w:t>agreed in</w:t>
      </w:r>
      <w:r w:rsidRPr="00651336">
        <w:rPr>
          <w:rFonts w:ascii="Times New Roman" w:eastAsia="Malgun Gothic" w:hAnsi="Times New Roman" w:cs="Times New Roman"/>
          <w:kern w:val="0"/>
          <w:sz w:val="20"/>
          <w:szCs w:val="20"/>
          <w:lang w:val="en-GB" w:eastAsia="x-none"/>
          <w14:ligatures w14:val="none"/>
        </w:rPr>
        <w:t xml:space="preserve"> RAN2#129 meeting.</w:t>
      </w:r>
    </w:p>
    <w:p w14:paraId="7089769D" w14:textId="41B55C6F" w:rsidR="00341533" w:rsidRDefault="009C4204" w:rsidP="00341533">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sidRPr="009C4204">
        <w:rPr>
          <w:rFonts w:ascii="Times New Roman" w:eastAsia="Malgun Gothic" w:hAnsi="Times New Roman" w:cs="Times New Roman"/>
          <w:kern w:val="0"/>
          <w:sz w:val="20"/>
          <w:szCs w:val="20"/>
          <w:lang w:val="en-GB" w:eastAsia="x-none"/>
          <w14:ligatures w14:val="none"/>
        </w:rPr>
        <w:t>If we will decide to support OCC for CB-msg3-EDT, separate resources will be used for non-OCC and OCC based transmission.</w:t>
      </w:r>
    </w:p>
    <w:p w14:paraId="7B61298B" w14:textId="3AEC52C6" w:rsidR="007545BA" w:rsidRPr="007545BA" w:rsidRDefault="00341533" w:rsidP="007545B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We think OCC is important to improve further </w:t>
      </w:r>
      <w:r w:rsidR="00E270DA">
        <w:rPr>
          <w:rFonts w:ascii="Times New Roman" w:eastAsia="Malgun Gothic" w:hAnsi="Times New Roman" w:cs="Times New Roman"/>
          <w:kern w:val="0"/>
          <w:sz w:val="20"/>
          <w:szCs w:val="20"/>
          <w:lang w:val="en-GB" w:eastAsia="x-none"/>
          <w14:ligatures w14:val="none"/>
        </w:rPr>
        <w:t>b</w:t>
      </w:r>
      <w:r>
        <w:rPr>
          <w:rFonts w:ascii="Times New Roman" w:eastAsia="Malgun Gothic" w:hAnsi="Times New Roman" w:cs="Times New Roman"/>
          <w:kern w:val="0"/>
          <w:sz w:val="20"/>
          <w:szCs w:val="20"/>
          <w:lang w:val="en-GB" w:eastAsia="x-none"/>
          <w14:ligatures w14:val="none"/>
        </w:rPr>
        <w:t xml:space="preserve">y multiplexing two users. </w:t>
      </w:r>
      <w:r w:rsidR="00EE6201">
        <w:rPr>
          <w:rFonts w:ascii="Times New Roman" w:eastAsia="Malgun Gothic" w:hAnsi="Times New Roman" w:cs="Times New Roman"/>
          <w:kern w:val="0"/>
          <w:sz w:val="20"/>
          <w:szCs w:val="20"/>
          <w:lang w:val="en-GB" w:eastAsia="x-none"/>
          <w14:ligatures w14:val="none"/>
        </w:rPr>
        <w:t xml:space="preserve">There are some </w:t>
      </w:r>
      <w:r w:rsidR="004E1418">
        <w:rPr>
          <w:rFonts w:ascii="Times New Roman" w:eastAsia="Malgun Gothic" w:hAnsi="Times New Roman" w:cs="Times New Roman"/>
          <w:kern w:val="0"/>
          <w:sz w:val="20"/>
          <w:szCs w:val="20"/>
          <w:lang w:val="en-GB" w:eastAsia="x-none"/>
          <w14:ligatures w14:val="none"/>
        </w:rPr>
        <w:t>concerns</w:t>
      </w:r>
      <w:r w:rsidR="00EE6201">
        <w:rPr>
          <w:rFonts w:ascii="Times New Roman" w:eastAsia="Malgun Gothic" w:hAnsi="Times New Roman" w:cs="Times New Roman"/>
          <w:kern w:val="0"/>
          <w:sz w:val="20"/>
          <w:szCs w:val="20"/>
          <w:lang w:val="en-GB" w:eastAsia="x-none"/>
          <w14:ligatures w14:val="none"/>
        </w:rPr>
        <w:t xml:space="preserve"> raised </w:t>
      </w:r>
      <w:r w:rsidR="007545BA" w:rsidRPr="007545BA">
        <w:rPr>
          <w:rFonts w:ascii="Times New Roman" w:eastAsia="Malgun Gothic" w:hAnsi="Times New Roman" w:cs="Times New Roman"/>
          <w:kern w:val="0"/>
          <w:sz w:val="20"/>
          <w:szCs w:val="20"/>
          <w:lang w:eastAsia="x-none"/>
          <w14:ligatures w14:val="none"/>
        </w:rPr>
        <w:t>regarding the impact of power imbalance on OCC in context of using OCC with CB-msg3. The issue is that if 2 UEs doing OCC have severe power imbalance – the performance of OCC will be impacted. We believe that is not true since the UEs will still be orthogonal. For example, let’s say UE 1 uses codeword [1 1] and let’s say UE 2 has a power imbalance of 10 dB, which can be considered as that UE 2 is using codeword [</w:t>
      </w:r>
      <m:oMath>
        <m:r>
          <w:rPr>
            <w:rFonts w:ascii="Cambria Math" w:eastAsia="Malgun Gothic" w:hAnsi="Cambria Math" w:cs="Times New Roman"/>
            <w:kern w:val="0"/>
            <w:sz w:val="20"/>
            <w:szCs w:val="20"/>
            <w:lang w:eastAsia="x-none"/>
            <w14:ligatures w14:val="none"/>
          </w:rPr>
          <m:t>√10</m:t>
        </m:r>
      </m:oMath>
      <w:r w:rsidR="007545BA" w:rsidRPr="007545BA">
        <w:rPr>
          <w:rFonts w:ascii="Times New Roman" w:eastAsia="Malgun Gothic" w:hAnsi="Times New Roman" w:cs="Times New Roman"/>
          <w:kern w:val="0"/>
          <w:sz w:val="20"/>
          <w:szCs w:val="20"/>
          <w:lang w:eastAsia="x-none"/>
          <w14:ligatures w14:val="none"/>
        </w:rPr>
        <w:t xml:space="preserve"> -</w:t>
      </w:r>
      <m:oMath>
        <m:r>
          <w:rPr>
            <w:rFonts w:ascii="Cambria Math" w:eastAsia="Malgun Gothic" w:hAnsi="Cambria Math" w:cs="Times New Roman"/>
            <w:kern w:val="0"/>
            <w:sz w:val="20"/>
            <w:szCs w:val="20"/>
            <w:lang w:eastAsia="x-none"/>
            <w14:ligatures w14:val="none"/>
          </w:rPr>
          <m:t>√10</m:t>
        </m:r>
      </m:oMath>
      <w:r w:rsidR="007545BA" w:rsidRPr="007545BA">
        <w:rPr>
          <w:rFonts w:ascii="Times New Roman" w:eastAsia="Malgun Gothic" w:hAnsi="Times New Roman" w:cs="Times New Roman"/>
          <w:kern w:val="0"/>
          <w:sz w:val="20"/>
          <w:szCs w:val="20"/>
          <w:lang w:eastAsia="x-none"/>
          <w14:ligatures w14:val="none"/>
        </w:rPr>
        <w:t>] with respect to UE 1. However, the codewords [1 1] and codeword [</w:t>
      </w:r>
      <m:oMath>
        <m:rad>
          <m:radPr>
            <m:degHide m:val="1"/>
            <m:ctrlPr>
              <w:rPr>
                <w:rFonts w:ascii="Cambria Math" w:eastAsia="Malgun Gothic" w:hAnsi="Cambria Math" w:cs="Times New Roman"/>
                <w:i/>
                <w:kern w:val="0"/>
                <w:sz w:val="20"/>
                <w:szCs w:val="20"/>
                <w:lang w:eastAsia="x-none"/>
                <w14:ligatures w14:val="none"/>
              </w:rPr>
            </m:ctrlPr>
          </m:radPr>
          <m:deg/>
          <m:e>
            <m:r>
              <w:rPr>
                <w:rFonts w:ascii="Cambria Math" w:eastAsia="Malgun Gothic" w:hAnsi="Cambria Math" w:cs="Times New Roman"/>
                <w:kern w:val="0"/>
                <w:sz w:val="20"/>
                <w:szCs w:val="20"/>
                <w:lang w:eastAsia="x-none"/>
                <w14:ligatures w14:val="none"/>
              </w:rPr>
              <m:t>10</m:t>
            </m:r>
          </m:e>
        </m:rad>
      </m:oMath>
      <w:r w:rsidR="007545BA" w:rsidRPr="007545BA">
        <w:rPr>
          <w:rFonts w:ascii="Times New Roman" w:eastAsia="Malgun Gothic" w:hAnsi="Times New Roman" w:cs="Times New Roman"/>
          <w:kern w:val="0"/>
          <w:sz w:val="20"/>
          <w:szCs w:val="20"/>
          <w:lang w:eastAsia="x-none"/>
          <w14:ligatures w14:val="none"/>
        </w:rPr>
        <w:t xml:space="preserve">  -</w:t>
      </w:r>
      <m:oMath>
        <m:r>
          <w:rPr>
            <w:rFonts w:ascii="Cambria Math" w:eastAsia="Malgun Gothic" w:hAnsi="Cambria Math" w:cs="Times New Roman"/>
            <w:kern w:val="0"/>
            <w:sz w:val="20"/>
            <w:szCs w:val="20"/>
            <w:lang w:eastAsia="x-none"/>
            <w14:ligatures w14:val="none"/>
          </w:rPr>
          <m:t>√10</m:t>
        </m:r>
      </m:oMath>
      <w:r w:rsidR="007545BA" w:rsidRPr="007545BA">
        <w:rPr>
          <w:rFonts w:ascii="Times New Roman" w:eastAsia="Malgun Gothic" w:hAnsi="Times New Roman" w:cs="Times New Roman"/>
          <w:kern w:val="0"/>
          <w:sz w:val="20"/>
          <w:szCs w:val="20"/>
          <w:lang w:eastAsia="x-none"/>
          <w14:ligatures w14:val="none"/>
        </w:rPr>
        <w:t xml:space="preserve">]are still orthogonal. To verify this assumption, we perform some link level simulations with power imbalance. </w:t>
      </w:r>
    </w:p>
    <w:p w14:paraId="5983B367" w14:textId="77777777" w:rsidR="007545BA" w:rsidRPr="007545BA" w:rsidRDefault="007545BA" w:rsidP="007545BA">
      <w:pPr>
        <w:spacing w:after="180" w:line="240" w:lineRule="auto"/>
        <w:rPr>
          <w:rFonts w:ascii="Times New Roman" w:eastAsia="Malgun Gothic" w:hAnsi="Times New Roman" w:cs="Times New Roman"/>
          <w:kern w:val="0"/>
          <w:sz w:val="20"/>
          <w:szCs w:val="20"/>
          <w:lang w:eastAsia="x-none"/>
          <w14:ligatures w14:val="none"/>
        </w:rPr>
      </w:pPr>
      <w:r w:rsidRPr="007545BA">
        <w:rPr>
          <w:rFonts w:ascii="Times New Roman" w:eastAsia="Malgun Gothic" w:hAnsi="Times New Roman" w:cs="Times New Roman"/>
          <w:kern w:val="0"/>
          <w:sz w:val="20"/>
          <w:szCs w:val="20"/>
          <w:lang w:eastAsia="x-none"/>
          <w14:ligatures w14:val="none"/>
        </w:rPr>
        <w:t>We assume a power imbalance of 10 dB between 2 UEs i.e., UE 2 has a power boost of 10 dB more power than UE1. We assume TDM DMRS for both UEs, since it has been agreed as a working assumption already. Also note that TDM DMRS won’t be impacted by power imbalance. We concentrate on the performance of UE1 (with no power boost). The performance of UE1 with and without power imbalance in UE2 has been shown in Fig. Y.</w:t>
      </w:r>
    </w:p>
    <w:p w14:paraId="246C9BF5" w14:textId="77777777" w:rsidR="00A452AC" w:rsidRDefault="007545BA" w:rsidP="00A452AC">
      <w:pPr>
        <w:keepNext/>
        <w:spacing w:after="180" w:line="240" w:lineRule="auto"/>
        <w:jc w:val="center"/>
      </w:pPr>
      <w:r w:rsidRPr="007545BA">
        <w:rPr>
          <w:rFonts w:ascii="Times New Roman" w:eastAsia="Malgun Gothic" w:hAnsi="Times New Roman" w:cs="Times New Roman"/>
          <w:noProof/>
          <w:kern w:val="0"/>
          <w:sz w:val="20"/>
          <w:szCs w:val="20"/>
          <w:lang w:val="en-GB" w:eastAsia="x-none"/>
          <w14:ligatures w14:val="none"/>
        </w:rPr>
        <w:lastRenderedPageBreak/>
        <w:drawing>
          <wp:inline distT="0" distB="0" distL="0" distR="0" wp14:anchorId="367CA8B4" wp14:editId="20CBF587">
            <wp:extent cx="4088220" cy="2854760"/>
            <wp:effectExtent l="0" t="0" r="0" b="0"/>
            <wp:docPr id="649701176" name="drawing" descr="A graph of a performa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701176" name="drawing" descr="A graph of a performance&#10;&#10;AI-generated content may be incorrect."/>
                    <pic:cNvPicPr/>
                  </pic:nvPicPr>
                  <pic:blipFill>
                    <a:blip r:embed="rId11">
                      <a:extLst>
                        <a:ext uri="{28A0092B-C50C-407E-A947-70E740481C1C}">
                          <a14:useLocalDpi xmlns:a14="http://schemas.microsoft.com/office/drawing/2010/main"/>
                        </a:ext>
                      </a:extLst>
                    </a:blip>
                    <a:stretch>
                      <a:fillRect/>
                    </a:stretch>
                  </pic:blipFill>
                  <pic:spPr>
                    <a:xfrm>
                      <a:off x="0" y="0"/>
                      <a:ext cx="4088220" cy="2854760"/>
                    </a:xfrm>
                    <a:prstGeom prst="rect">
                      <a:avLst/>
                    </a:prstGeom>
                  </pic:spPr>
                </pic:pic>
              </a:graphicData>
            </a:graphic>
          </wp:inline>
        </w:drawing>
      </w:r>
    </w:p>
    <w:p w14:paraId="2C8664A4" w14:textId="10EBCD67" w:rsidR="007545BA" w:rsidRPr="007545BA" w:rsidRDefault="00A452AC" w:rsidP="00A452AC">
      <w:pPr>
        <w:pStyle w:val="Caption"/>
        <w:jc w:val="center"/>
        <w:rPr>
          <w:rFonts w:ascii="Times New Roman" w:eastAsia="Malgun Gothic" w:hAnsi="Times New Roman" w:cs="Times New Roman"/>
          <w:kern w:val="0"/>
          <w:sz w:val="20"/>
          <w:szCs w:val="20"/>
          <w:lang w:val="en-GB" w:eastAsia="x-none"/>
          <w14:ligatures w14:val="none"/>
        </w:rPr>
      </w:pPr>
      <w:r>
        <w:t xml:space="preserve">Figure </w:t>
      </w:r>
      <w:r>
        <w:fldChar w:fldCharType="begin"/>
      </w:r>
      <w:r>
        <w:instrText xml:space="preserve"> SEQ Figure \* ARABIC </w:instrText>
      </w:r>
      <w:r>
        <w:fldChar w:fldCharType="separate"/>
      </w:r>
      <w:r w:rsidR="006C701E">
        <w:rPr>
          <w:noProof/>
        </w:rPr>
        <w:t>1</w:t>
      </w:r>
      <w:r>
        <w:fldChar w:fldCharType="end"/>
      </w:r>
      <w:r w:rsidRPr="00A452AC">
        <w:t xml:space="preserve">Comparison between no power imbalance and power imbalance on UE 1 for OCC2 with TDM DMRS and 3.75 kHz SCS, 4 RUs, 2 Repetitions, </w:t>
      </w:r>
      <w:proofErr w:type="spellStart"/>
      <w:r w:rsidRPr="00A452AC">
        <w:t>TBSize</w:t>
      </w:r>
      <w:proofErr w:type="spellEnd"/>
      <w:r w:rsidRPr="00A452AC">
        <w:t xml:space="preserve"> = 104 bits, Channel = NTN-TDL-C Rural </w:t>
      </w:r>
      <w:proofErr w:type="gramStart"/>
      <w:r w:rsidRPr="00A452AC">
        <w:t>10 degree</w:t>
      </w:r>
      <w:proofErr w:type="gramEnd"/>
      <w:r w:rsidRPr="00A452AC">
        <w:t xml:space="preserve"> elevation with 5 Hz doppler</w:t>
      </w:r>
    </w:p>
    <w:p w14:paraId="62FB940A" w14:textId="3C4AC4D4" w:rsidR="007545BA" w:rsidRPr="007545BA" w:rsidRDefault="007545BA" w:rsidP="007545BA">
      <w:pPr>
        <w:spacing w:after="180" w:line="240" w:lineRule="auto"/>
        <w:rPr>
          <w:rFonts w:ascii="Times New Roman" w:eastAsia="Malgun Gothic" w:hAnsi="Times New Roman" w:cs="Times New Roman"/>
          <w:kern w:val="0"/>
          <w:sz w:val="20"/>
          <w:szCs w:val="20"/>
          <w:lang w:eastAsia="x-none"/>
          <w14:ligatures w14:val="none"/>
        </w:rPr>
      </w:pPr>
      <w:r w:rsidRPr="007545BA">
        <w:rPr>
          <w:rFonts w:ascii="Times New Roman" w:eastAsia="Malgun Gothic" w:hAnsi="Times New Roman" w:cs="Times New Roman"/>
          <w:kern w:val="0"/>
          <w:sz w:val="20"/>
          <w:szCs w:val="20"/>
          <w:lang w:eastAsia="x-none"/>
          <w14:ligatures w14:val="none"/>
        </w:rPr>
        <w:t xml:space="preserve">It can be observed from Fig. </w:t>
      </w:r>
      <w:r w:rsidR="00A452AC">
        <w:rPr>
          <w:rFonts w:ascii="Times New Roman" w:eastAsia="Malgun Gothic" w:hAnsi="Times New Roman" w:cs="Times New Roman"/>
          <w:kern w:val="0"/>
          <w:sz w:val="20"/>
          <w:szCs w:val="20"/>
          <w:lang w:eastAsia="x-none"/>
          <w14:ligatures w14:val="none"/>
        </w:rPr>
        <w:t>1</w:t>
      </w:r>
      <w:r w:rsidRPr="007545BA">
        <w:rPr>
          <w:rFonts w:ascii="Times New Roman" w:eastAsia="Malgun Gothic" w:hAnsi="Times New Roman" w:cs="Times New Roman"/>
          <w:kern w:val="0"/>
          <w:sz w:val="20"/>
          <w:szCs w:val="20"/>
          <w:lang w:eastAsia="x-none"/>
          <w14:ligatures w14:val="none"/>
        </w:rPr>
        <w:t xml:space="preserve"> that the loss due to power imbalance is minimal. If we observe the SNRs required to achieve 10% BLER, we see that there is only a 0.2 dB loss between the no power imbalance case and the 10 dB power imbalance case. </w:t>
      </w:r>
    </w:p>
    <w:p w14:paraId="686B36F2" w14:textId="513AAD87" w:rsidR="007545BA" w:rsidRPr="007545BA" w:rsidRDefault="007545BA" w:rsidP="00E61736">
      <w:pPr>
        <w:pStyle w:val="Observation"/>
        <w:rPr>
          <w:rFonts w:eastAsia="Malgun Gothic"/>
        </w:rPr>
      </w:pPr>
      <w:r w:rsidRPr="007545BA">
        <w:rPr>
          <w:rFonts w:eastAsia="Malgun Gothic"/>
        </w:rPr>
        <w:t>Even a power imbalance of 10 dB results in only a performance degradation that is minimal i.e., 0.2 dB for NPUSCH with OCC.</w:t>
      </w:r>
    </w:p>
    <w:p w14:paraId="6ABE5495" w14:textId="39952B62" w:rsidR="00846425" w:rsidRDefault="007545BA" w:rsidP="00341533">
      <w:pPr>
        <w:spacing w:after="180" w:line="240" w:lineRule="auto"/>
        <w:rPr>
          <w:rFonts w:ascii="Times New Roman" w:eastAsia="Malgun Gothic" w:hAnsi="Times New Roman" w:cs="Times New Roman"/>
          <w:kern w:val="0"/>
          <w:sz w:val="20"/>
          <w:szCs w:val="20"/>
          <w:lang w:val="en-GB" w:eastAsia="x-none"/>
          <w14:ligatures w14:val="none"/>
        </w:rPr>
      </w:pPr>
      <w:r w:rsidRPr="007545BA">
        <w:rPr>
          <w:rFonts w:ascii="Times New Roman" w:eastAsia="Malgun Gothic" w:hAnsi="Times New Roman" w:cs="Times New Roman"/>
          <w:kern w:val="0"/>
          <w:sz w:val="20"/>
          <w:szCs w:val="20"/>
          <w:lang w:eastAsia="x-none"/>
          <w14:ligatures w14:val="none"/>
        </w:rPr>
        <w:t>Based on the above discussion, we see that power imbalance is not a problem when it comes to NPUSCH with OCC. Therefore, power imbalance will not be impacting system performance if it uses OCC in NPUSCH CB-msg3</w:t>
      </w:r>
      <w:r w:rsidR="00E61736">
        <w:rPr>
          <w:rFonts w:ascii="Times New Roman" w:eastAsia="Malgun Gothic" w:hAnsi="Times New Roman" w:cs="Times New Roman"/>
          <w:kern w:val="0"/>
          <w:sz w:val="20"/>
          <w:szCs w:val="20"/>
          <w:lang w:eastAsia="x-none"/>
          <w14:ligatures w14:val="none"/>
        </w:rPr>
        <w:t xml:space="preserve"> and OCC can be supported as</w:t>
      </w:r>
      <w:r w:rsidR="009C2198">
        <w:rPr>
          <w:rFonts w:ascii="Times New Roman" w:eastAsia="Malgun Gothic" w:hAnsi="Times New Roman" w:cs="Times New Roman"/>
          <w:kern w:val="0"/>
          <w:sz w:val="20"/>
          <w:szCs w:val="20"/>
          <w:lang w:eastAsia="x-none"/>
          <w14:ligatures w14:val="none"/>
        </w:rPr>
        <w:t xml:space="preserve"> an</w:t>
      </w:r>
      <w:r w:rsidR="00E61736">
        <w:rPr>
          <w:rFonts w:ascii="Times New Roman" w:eastAsia="Malgun Gothic" w:hAnsi="Times New Roman" w:cs="Times New Roman"/>
          <w:kern w:val="0"/>
          <w:sz w:val="20"/>
          <w:szCs w:val="20"/>
          <w:lang w:eastAsia="x-none"/>
          <w14:ligatures w14:val="none"/>
        </w:rPr>
        <w:t xml:space="preserve"> important</w:t>
      </w:r>
      <w:r w:rsidR="00A95EF9">
        <w:rPr>
          <w:rFonts w:ascii="Times New Roman" w:eastAsia="Malgun Gothic" w:hAnsi="Times New Roman" w:cs="Times New Roman"/>
          <w:kern w:val="0"/>
          <w:sz w:val="20"/>
          <w:szCs w:val="20"/>
          <w:lang w:eastAsia="x-none"/>
          <w14:ligatures w14:val="none"/>
        </w:rPr>
        <w:t xml:space="preserve"> feature for UL capacity enhancement.</w:t>
      </w:r>
    </w:p>
    <w:p w14:paraId="4420561D" w14:textId="53F848CA" w:rsidR="00341533" w:rsidRPr="00651336" w:rsidRDefault="00B50439" w:rsidP="00341533">
      <w:pPr>
        <w:pStyle w:val="Proposal"/>
        <w:rPr>
          <w:rFonts w:eastAsia="Malgun Gothic"/>
        </w:rPr>
      </w:pPr>
      <w:bookmarkStart w:id="2" w:name="_Toc194005184"/>
      <w:bookmarkStart w:id="3" w:name="_Toc194005956"/>
      <w:bookmarkStart w:id="4" w:name="_Toc197338143"/>
      <w:bookmarkStart w:id="5" w:name="_Toc197338154"/>
      <w:bookmarkStart w:id="6" w:name="_Toc197628577"/>
      <w:bookmarkStart w:id="7" w:name="_Toc197631458"/>
      <w:bookmarkStart w:id="8" w:name="_Toc197631469"/>
      <w:r>
        <w:rPr>
          <w:rFonts w:eastAsia="Malgun Gothic"/>
        </w:rPr>
        <w:t>Confirm</w:t>
      </w:r>
      <w:r w:rsidR="00341533">
        <w:rPr>
          <w:rFonts w:eastAsia="Malgun Gothic"/>
        </w:rPr>
        <w:t xml:space="preserve"> CB-Msg3 transmission using OCC</w:t>
      </w:r>
      <w:r>
        <w:rPr>
          <w:rFonts w:eastAsia="Malgun Gothic"/>
        </w:rPr>
        <w:t xml:space="preserve"> is supported</w:t>
      </w:r>
      <w:r w:rsidR="00341533">
        <w:rPr>
          <w:rFonts w:eastAsia="Malgun Gothic"/>
        </w:rPr>
        <w:t>.</w:t>
      </w:r>
      <w:bookmarkEnd w:id="2"/>
      <w:bookmarkEnd w:id="3"/>
      <w:bookmarkEnd w:id="4"/>
      <w:bookmarkEnd w:id="5"/>
      <w:bookmarkEnd w:id="6"/>
      <w:bookmarkEnd w:id="7"/>
      <w:bookmarkEnd w:id="8"/>
    </w:p>
    <w:bookmarkEnd w:id="0"/>
    <w:p w14:paraId="69269495" w14:textId="70AA1A53" w:rsidR="00503131" w:rsidRPr="00477612" w:rsidRDefault="0034473F" w:rsidP="008423C1">
      <w:pPr>
        <w:pStyle w:val="Heading2"/>
        <w:rPr>
          <w:rFonts w:ascii="Arial" w:hAnsi="Arial" w:cs="Arial"/>
          <w:color w:val="auto"/>
          <w:sz w:val="28"/>
          <w:szCs w:val="28"/>
          <w:lang w:val="en-GB"/>
        </w:rPr>
      </w:pPr>
      <w:r>
        <w:rPr>
          <w:rFonts w:ascii="Arial" w:hAnsi="Arial" w:cs="Arial"/>
          <w:color w:val="auto"/>
          <w:sz w:val="28"/>
          <w:szCs w:val="28"/>
          <w:lang w:val="en-GB"/>
        </w:rPr>
        <w:t>T</w:t>
      </w:r>
      <w:r w:rsidR="00903E6F">
        <w:rPr>
          <w:rFonts w:ascii="Arial" w:hAnsi="Arial" w:cs="Arial"/>
          <w:color w:val="auto"/>
          <w:sz w:val="28"/>
          <w:szCs w:val="28"/>
          <w:lang w:val="en-GB"/>
        </w:rPr>
        <w:t>ransmission window</w:t>
      </w:r>
      <w:r>
        <w:rPr>
          <w:rFonts w:ascii="Arial" w:hAnsi="Arial" w:cs="Arial"/>
          <w:color w:val="auto"/>
          <w:sz w:val="28"/>
          <w:szCs w:val="28"/>
          <w:lang w:val="en-GB"/>
        </w:rPr>
        <w:t xml:space="preserve"> configuration</w:t>
      </w:r>
    </w:p>
    <w:p w14:paraId="1D2AC4BD" w14:textId="22EC3857" w:rsidR="00D86A65" w:rsidRDefault="00E902C9" w:rsidP="221755A0">
      <w:p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t>As</w:t>
      </w:r>
      <w:r w:rsidR="00E77A73" w:rsidRPr="221755A0">
        <w:rPr>
          <w:rFonts w:ascii="Times New Roman" w:eastAsia="Malgun Gothic" w:hAnsi="Times New Roman" w:cs="Times New Roman"/>
          <w:kern w:val="0"/>
          <w:sz w:val="20"/>
          <w:szCs w:val="20"/>
          <w:lang w:val="en-GB"/>
          <w14:ligatures w14:val="none"/>
        </w:rPr>
        <w:t xml:space="preserve"> explained in [1]</w:t>
      </w:r>
      <w:r w:rsidR="00623BFF" w:rsidRPr="221755A0">
        <w:rPr>
          <w:rFonts w:ascii="Times New Roman" w:eastAsia="Malgun Gothic" w:hAnsi="Times New Roman" w:cs="Times New Roman"/>
          <w:kern w:val="0"/>
          <w:sz w:val="20"/>
          <w:szCs w:val="20"/>
          <w:lang w:val="en-GB"/>
          <w14:ligatures w14:val="none"/>
        </w:rPr>
        <w:t>, f</w:t>
      </w:r>
      <w:r w:rsidR="001E5D7C" w:rsidRPr="221755A0">
        <w:rPr>
          <w:rFonts w:ascii="Times New Roman" w:eastAsia="Malgun Gothic" w:hAnsi="Times New Roman" w:cs="Times New Roman"/>
          <w:kern w:val="0"/>
          <w:sz w:val="20"/>
          <w:szCs w:val="20"/>
          <w:lang w:val="en-GB"/>
          <w14:ligatures w14:val="none"/>
        </w:rPr>
        <w:t>or DSA, t</w:t>
      </w:r>
      <w:r w:rsidR="00E820A4" w:rsidRPr="221755A0">
        <w:rPr>
          <w:rFonts w:ascii="Times New Roman" w:eastAsia="Malgun Gothic" w:hAnsi="Times New Roman" w:cs="Times New Roman"/>
          <w:kern w:val="0"/>
          <w:sz w:val="20"/>
          <w:szCs w:val="20"/>
          <w:lang w:val="en-GB"/>
          <w14:ligatures w14:val="none"/>
        </w:rPr>
        <w:t xml:space="preserve">he network should configure </w:t>
      </w:r>
      <w:proofErr w:type="gramStart"/>
      <w:r w:rsidR="00E820A4" w:rsidRPr="221755A0">
        <w:rPr>
          <w:rFonts w:ascii="Times New Roman" w:eastAsia="Malgun Gothic" w:hAnsi="Times New Roman" w:cs="Times New Roman"/>
          <w:kern w:val="0"/>
          <w:sz w:val="20"/>
          <w:szCs w:val="20"/>
          <w:lang w:val="en-GB"/>
          <w14:ligatures w14:val="none"/>
        </w:rPr>
        <w:t>a number of</w:t>
      </w:r>
      <w:proofErr w:type="gramEnd"/>
      <w:r w:rsidR="00E820A4" w:rsidRPr="221755A0">
        <w:rPr>
          <w:rFonts w:ascii="Times New Roman" w:eastAsia="Malgun Gothic" w:hAnsi="Times New Roman" w:cs="Times New Roman"/>
          <w:kern w:val="0"/>
          <w:sz w:val="20"/>
          <w:szCs w:val="20"/>
          <w:lang w:val="en-GB"/>
          <w14:ligatures w14:val="none"/>
        </w:rPr>
        <w:t xml:space="preserve"> replica</w:t>
      </w:r>
      <w:r w:rsidR="00531303" w:rsidRPr="221755A0">
        <w:rPr>
          <w:rFonts w:ascii="Times New Roman" w:eastAsia="Malgun Gothic" w:hAnsi="Times New Roman" w:cs="Times New Roman"/>
          <w:kern w:val="0"/>
          <w:sz w:val="20"/>
          <w:szCs w:val="20"/>
          <w:lang w:val="en-GB"/>
          <w14:ligatures w14:val="none"/>
        </w:rPr>
        <w:t>s</w:t>
      </w:r>
      <w:r w:rsidR="00D86A65" w:rsidRPr="221755A0">
        <w:rPr>
          <w:rFonts w:ascii="Times New Roman" w:eastAsia="Malgun Gothic" w:hAnsi="Times New Roman" w:cs="Times New Roman"/>
          <w:kern w:val="0"/>
          <w:sz w:val="20"/>
          <w:szCs w:val="20"/>
          <w:lang w:val="en-GB"/>
          <w14:ligatures w14:val="none"/>
        </w:rPr>
        <w:t xml:space="preserve"> (i.e., K)</w:t>
      </w:r>
      <w:r w:rsidR="00E820A4" w:rsidRPr="221755A0">
        <w:rPr>
          <w:rFonts w:ascii="Times New Roman" w:eastAsia="Malgun Gothic" w:hAnsi="Times New Roman" w:cs="Times New Roman"/>
          <w:kern w:val="0"/>
          <w:sz w:val="20"/>
          <w:szCs w:val="20"/>
          <w:lang w:val="en-GB"/>
          <w14:ligatures w14:val="none"/>
        </w:rPr>
        <w:t xml:space="preserve"> allowed</w:t>
      </w:r>
      <w:r w:rsidR="00F3257B" w:rsidRPr="221755A0">
        <w:rPr>
          <w:rFonts w:ascii="Times New Roman" w:eastAsia="Malgun Gothic" w:hAnsi="Times New Roman" w:cs="Times New Roman"/>
          <w:kern w:val="0"/>
          <w:sz w:val="20"/>
          <w:szCs w:val="20"/>
          <w:lang w:val="en-GB"/>
          <w14:ligatures w14:val="none"/>
        </w:rPr>
        <w:t xml:space="preserve"> for transmission</w:t>
      </w:r>
      <w:r w:rsidR="00D86A65" w:rsidRPr="221755A0">
        <w:rPr>
          <w:rFonts w:ascii="Times New Roman" w:eastAsia="Malgun Gothic" w:hAnsi="Times New Roman" w:cs="Times New Roman"/>
          <w:kern w:val="0"/>
          <w:sz w:val="20"/>
          <w:szCs w:val="20"/>
          <w:lang w:val="en-GB"/>
          <w14:ligatures w14:val="none"/>
        </w:rPr>
        <w:t>.</w:t>
      </w:r>
      <w:r w:rsidR="005621E5" w:rsidRPr="221755A0">
        <w:rPr>
          <w:rFonts w:ascii="Times New Roman" w:eastAsia="Malgun Gothic" w:hAnsi="Times New Roman" w:cs="Times New Roman"/>
          <w:kern w:val="0"/>
          <w:sz w:val="20"/>
          <w:szCs w:val="20"/>
          <w:lang w:val="en-GB"/>
          <w14:ligatures w14:val="none"/>
        </w:rPr>
        <w:t xml:space="preserve"> There could be N</w:t>
      </w:r>
      <w:r w:rsidR="00D568A1" w:rsidRPr="221755A0">
        <w:rPr>
          <w:rFonts w:ascii="Times New Roman" w:eastAsia="Malgun Gothic" w:hAnsi="Times New Roman" w:cs="Times New Roman"/>
          <w:kern w:val="0"/>
          <w:sz w:val="20"/>
          <w:szCs w:val="20"/>
          <w:lang w:val="en-GB"/>
          <w14:ligatures w14:val="none"/>
        </w:rPr>
        <w:t xml:space="preserve"> EDT occasions configured </w:t>
      </w:r>
      <w:r w:rsidR="001023D3" w:rsidRPr="221755A0">
        <w:rPr>
          <w:rFonts w:ascii="Times New Roman" w:eastAsia="Malgun Gothic" w:hAnsi="Times New Roman" w:cs="Times New Roman"/>
          <w:kern w:val="0"/>
          <w:sz w:val="20"/>
          <w:szCs w:val="20"/>
          <w:lang w:val="en-GB"/>
          <w14:ligatures w14:val="none"/>
        </w:rPr>
        <w:t xml:space="preserve">for UE to choose </w:t>
      </w:r>
      <w:r w:rsidR="009C2198" w:rsidRPr="221755A0">
        <w:rPr>
          <w:rFonts w:ascii="Times New Roman" w:eastAsia="Malgun Gothic" w:hAnsi="Times New Roman" w:cs="Times New Roman"/>
          <w:kern w:val="0"/>
          <w:sz w:val="20"/>
          <w:szCs w:val="20"/>
          <w:lang w:val="en-GB"/>
          <w14:ligatures w14:val="none"/>
        </w:rPr>
        <w:t>randomly,</w:t>
      </w:r>
      <w:r w:rsidR="00F3257B" w:rsidRPr="221755A0">
        <w:rPr>
          <w:rFonts w:ascii="Times New Roman" w:eastAsia="Malgun Gothic" w:hAnsi="Times New Roman" w:cs="Times New Roman"/>
          <w:kern w:val="0"/>
          <w:sz w:val="20"/>
          <w:szCs w:val="20"/>
          <w:lang w:val="en-GB"/>
          <w14:ligatures w14:val="none"/>
        </w:rPr>
        <w:t xml:space="preserve"> and UE selects randomly K occasions</w:t>
      </w:r>
      <w:r w:rsidR="008443F2" w:rsidRPr="221755A0">
        <w:rPr>
          <w:rFonts w:ascii="Times New Roman" w:eastAsia="Malgun Gothic" w:hAnsi="Times New Roman" w:cs="Times New Roman"/>
          <w:kern w:val="0"/>
          <w:sz w:val="20"/>
          <w:szCs w:val="20"/>
          <w:lang w:val="en-GB"/>
          <w14:ligatures w14:val="none"/>
        </w:rPr>
        <w:t xml:space="preserve"> (i.e., </w:t>
      </w:r>
      <w:r w:rsidR="00637D62">
        <w:rPr>
          <w:rFonts w:ascii="Times New Roman" w:eastAsia="Malgun Gothic" w:hAnsi="Times New Roman" w:cs="Times New Roman"/>
          <w:kern w:val="0"/>
          <w:sz w:val="20"/>
          <w:szCs w:val="20"/>
          <w:lang w:val="en-GB"/>
          <w14:ligatures w14:val="none"/>
        </w:rPr>
        <w:t>total number of</w:t>
      </w:r>
      <w:r w:rsidR="008443F2" w:rsidRPr="221755A0">
        <w:rPr>
          <w:rFonts w:ascii="Times New Roman" w:eastAsia="Malgun Gothic" w:hAnsi="Times New Roman" w:cs="Times New Roman"/>
          <w:kern w:val="0"/>
          <w:sz w:val="20"/>
          <w:szCs w:val="20"/>
          <w:lang w:val="en-GB"/>
          <w14:ligatures w14:val="none"/>
        </w:rPr>
        <w:t xml:space="preserve"> Msg3 and </w:t>
      </w:r>
      <w:r w:rsidR="00637D62">
        <w:rPr>
          <w:rFonts w:ascii="Times New Roman" w:eastAsia="Malgun Gothic" w:hAnsi="Times New Roman" w:cs="Times New Roman"/>
          <w:kern w:val="0"/>
          <w:sz w:val="20"/>
          <w:szCs w:val="20"/>
          <w:lang w:val="en-GB"/>
          <w14:ligatures w14:val="none"/>
        </w:rPr>
        <w:t xml:space="preserve">its </w:t>
      </w:r>
      <w:r w:rsidR="008443F2" w:rsidRPr="221755A0">
        <w:rPr>
          <w:rFonts w:ascii="Times New Roman" w:eastAsia="Malgun Gothic" w:hAnsi="Times New Roman" w:cs="Times New Roman"/>
          <w:kern w:val="0"/>
          <w:sz w:val="20"/>
          <w:szCs w:val="20"/>
          <w:lang w:val="en-GB"/>
          <w14:ligatures w14:val="none"/>
        </w:rPr>
        <w:t>replica</w:t>
      </w:r>
      <w:r w:rsidR="00637D62">
        <w:rPr>
          <w:rFonts w:ascii="Times New Roman" w:eastAsia="Malgun Gothic" w:hAnsi="Times New Roman" w:cs="Times New Roman"/>
          <w:kern w:val="0"/>
          <w:sz w:val="20"/>
          <w:szCs w:val="20"/>
          <w:lang w:val="en-GB"/>
          <w14:ligatures w14:val="none"/>
        </w:rPr>
        <w:t xml:space="preserve"> transmissions</w:t>
      </w:r>
      <w:r w:rsidR="008443F2" w:rsidRPr="221755A0">
        <w:rPr>
          <w:rFonts w:ascii="Times New Roman" w:eastAsia="Malgun Gothic" w:hAnsi="Times New Roman" w:cs="Times New Roman"/>
          <w:kern w:val="0"/>
          <w:sz w:val="20"/>
          <w:szCs w:val="20"/>
          <w:lang w:val="en-GB"/>
          <w14:ligatures w14:val="none"/>
        </w:rPr>
        <w:t>)</w:t>
      </w:r>
      <w:r w:rsidR="001023D3" w:rsidRPr="221755A0">
        <w:rPr>
          <w:rFonts w:ascii="Times New Roman" w:eastAsia="Malgun Gothic" w:hAnsi="Times New Roman" w:cs="Times New Roman"/>
          <w:kern w:val="0"/>
          <w:sz w:val="20"/>
          <w:szCs w:val="20"/>
          <w:lang w:val="en-GB"/>
          <w14:ligatures w14:val="none"/>
        </w:rPr>
        <w:t xml:space="preserve"> out of </w:t>
      </w:r>
      <w:r w:rsidR="00F3257B" w:rsidRPr="221755A0">
        <w:rPr>
          <w:rFonts w:ascii="Times New Roman" w:eastAsia="Malgun Gothic" w:hAnsi="Times New Roman" w:cs="Times New Roman"/>
          <w:kern w:val="0"/>
          <w:sz w:val="20"/>
          <w:szCs w:val="20"/>
          <w:lang w:val="en-GB"/>
          <w14:ligatures w14:val="none"/>
        </w:rPr>
        <w:t>N</w:t>
      </w:r>
      <w:r w:rsidR="0075708F" w:rsidRPr="221755A0">
        <w:rPr>
          <w:rFonts w:ascii="Times New Roman" w:eastAsia="Malgun Gothic" w:hAnsi="Times New Roman" w:cs="Times New Roman"/>
          <w:kern w:val="0"/>
          <w:sz w:val="20"/>
          <w:szCs w:val="20"/>
          <w:lang w:val="en-GB"/>
          <w14:ligatures w14:val="none"/>
        </w:rPr>
        <w:t xml:space="preserve"> occasions</w:t>
      </w:r>
      <w:r w:rsidR="00D568A1" w:rsidRPr="221755A0">
        <w:rPr>
          <w:rFonts w:ascii="Times New Roman" w:eastAsia="Malgun Gothic" w:hAnsi="Times New Roman" w:cs="Times New Roman"/>
          <w:kern w:val="0"/>
          <w:sz w:val="20"/>
          <w:szCs w:val="20"/>
          <w:lang w:val="en-GB"/>
          <w14:ligatures w14:val="none"/>
        </w:rPr>
        <w:t>.</w:t>
      </w:r>
      <w:r w:rsidR="002E3978" w:rsidRPr="221755A0">
        <w:rPr>
          <w:rFonts w:ascii="Times New Roman" w:eastAsia="Malgun Gothic" w:hAnsi="Times New Roman" w:cs="Times New Roman"/>
          <w:kern w:val="0"/>
          <w:sz w:val="20"/>
          <w:szCs w:val="20"/>
          <w:lang w:val="en-GB"/>
          <w14:ligatures w14:val="none"/>
        </w:rPr>
        <w:t xml:space="preserve"> </w:t>
      </w:r>
      <w:r w:rsidR="00D86A65" w:rsidRPr="221755A0">
        <w:rPr>
          <w:rFonts w:ascii="Times New Roman" w:eastAsia="Malgun Gothic" w:hAnsi="Times New Roman" w:cs="Times New Roman"/>
          <w:kern w:val="0"/>
          <w:sz w:val="20"/>
          <w:szCs w:val="20"/>
          <w:lang w:val="en-GB"/>
          <w14:ligatures w14:val="none"/>
        </w:rPr>
        <w:t xml:space="preserve">If K = </w:t>
      </w:r>
      <w:r w:rsidR="00C4304E" w:rsidRPr="221755A0">
        <w:rPr>
          <w:rFonts w:ascii="Times New Roman" w:eastAsia="Malgun Gothic" w:hAnsi="Times New Roman" w:cs="Times New Roman"/>
          <w:kern w:val="0"/>
          <w:sz w:val="20"/>
          <w:szCs w:val="20"/>
          <w:lang w:val="en-GB"/>
          <w14:ligatures w14:val="none"/>
        </w:rPr>
        <w:t>1</w:t>
      </w:r>
      <w:r w:rsidR="00D86A65" w:rsidRPr="221755A0">
        <w:rPr>
          <w:rFonts w:ascii="Times New Roman" w:eastAsia="Malgun Gothic" w:hAnsi="Times New Roman" w:cs="Times New Roman"/>
          <w:kern w:val="0"/>
          <w:sz w:val="20"/>
          <w:szCs w:val="20"/>
          <w:lang w:val="en-GB"/>
          <w14:ligatures w14:val="none"/>
        </w:rPr>
        <w:t xml:space="preserve">, </w:t>
      </w:r>
      <w:r w:rsidR="009464F2" w:rsidRPr="221755A0">
        <w:rPr>
          <w:rFonts w:ascii="Times New Roman" w:eastAsia="Malgun Gothic" w:hAnsi="Times New Roman" w:cs="Times New Roman"/>
          <w:kern w:val="0"/>
          <w:sz w:val="20"/>
          <w:szCs w:val="20"/>
          <w:lang w:val="en-GB"/>
          <w14:ligatures w14:val="none"/>
        </w:rPr>
        <w:t>then UE will have only one PUSCH resource to select</w:t>
      </w:r>
      <w:r w:rsidR="008C29A4" w:rsidRPr="221755A0">
        <w:rPr>
          <w:rFonts w:ascii="Times New Roman" w:eastAsia="Malgun Gothic" w:hAnsi="Times New Roman" w:cs="Times New Roman"/>
          <w:kern w:val="0"/>
          <w:sz w:val="20"/>
          <w:szCs w:val="20"/>
          <w:lang w:val="en-GB"/>
          <w14:ligatures w14:val="none"/>
        </w:rPr>
        <w:t xml:space="preserve">. If K = 2, </w:t>
      </w:r>
      <w:r w:rsidR="00D86A65" w:rsidRPr="221755A0">
        <w:rPr>
          <w:rFonts w:ascii="Times New Roman" w:eastAsia="Malgun Gothic" w:hAnsi="Times New Roman" w:cs="Times New Roman"/>
          <w:kern w:val="0"/>
          <w:sz w:val="20"/>
          <w:szCs w:val="20"/>
          <w:lang w:val="en-GB"/>
          <w14:ligatures w14:val="none"/>
        </w:rPr>
        <w:t>then UE will</w:t>
      </w:r>
      <w:r w:rsidR="00103CF2" w:rsidRPr="221755A0">
        <w:rPr>
          <w:rFonts w:ascii="Times New Roman" w:eastAsia="Malgun Gothic" w:hAnsi="Times New Roman" w:cs="Times New Roman"/>
          <w:kern w:val="0"/>
          <w:sz w:val="20"/>
          <w:szCs w:val="20"/>
          <w:lang w:val="en-GB"/>
          <w14:ligatures w14:val="none"/>
        </w:rPr>
        <w:t xml:space="preserve"> choose randomly </w:t>
      </w:r>
      <w:r w:rsidR="003E12FB" w:rsidRPr="221755A0">
        <w:rPr>
          <w:rFonts w:ascii="Times New Roman" w:eastAsia="Malgun Gothic" w:hAnsi="Times New Roman" w:cs="Times New Roman"/>
          <w:kern w:val="0"/>
          <w:sz w:val="20"/>
          <w:szCs w:val="20"/>
          <w:lang w:val="en-GB"/>
          <w14:ligatures w14:val="none"/>
        </w:rPr>
        <w:t>2</w:t>
      </w:r>
      <w:r w:rsidR="00103CF2" w:rsidRPr="221755A0">
        <w:rPr>
          <w:rFonts w:ascii="Times New Roman" w:eastAsia="Malgun Gothic" w:hAnsi="Times New Roman" w:cs="Times New Roman"/>
          <w:kern w:val="0"/>
          <w:sz w:val="20"/>
          <w:szCs w:val="20"/>
          <w:lang w:val="en-GB"/>
          <w14:ligatures w14:val="none"/>
        </w:rPr>
        <w:t xml:space="preserve"> PUSCH resources in different</w:t>
      </w:r>
      <w:r w:rsidR="0083157E" w:rsidRPr="221755A0">
        <w:rPr>
          <w:rFonts w:ascii="Times New Roman" w:eastAsia="Malgun Gothic" w:hAnsi="Times New Roman" w:cs="Times New Roman"/>
          <w:kern w:val="0"/>
          <w:sz w:val="20"/>
          <w:szCs w:val="20"/>
          <w:lang w:val="en-GB"/>
          <w14:ligatures w14:val="none"/>
        </w:rPr>
        <w:t xml:space="preserve"> time occasions and transmit </w:t>
      </w:r>
      <w:r w:rsidR="00365B20" w:rsidRPr="221755A0">
        <w:rPr>
          <w:rFonts w:ascii="Times New Roman" w:eastAsia="Malgun Gothic" w:hAnsi="Times New Roman" w:cs="Times New Roman"/>
          <w:kern w:val="0"/>
          <w:sz w:val="20"/>
          <w:szCs w:val="20"/>
          <w:lang w:val="en-GB"/>
          <w14:ligatures w14:val="none"/>
        </w:rPr>
        <w:t>one original msg3 transmission and one</w:t>
      </w:r>
      <w:r w:rsidR="0083157E" w:rsidRPr="221755A0">
        <w:rPr>
          <w:rFonts w:ascii="Times New Roman" w:eastAsia="Malgun Gothic" w:hAnsi="Times New Roman" w:cs="Times New Roman"/>
          <w:kern w:val="0"/>
          <w:sz w:val="20"/>
          <w:szCs w:val="20"/>
          <w:lang w:val="en-GB"/>
          <w14:ligatures w14:val="none"/>
        </w:rPr>
        <w:t xml:space="preserve"> replica</w:t>
      </w:r>
      <w:r w:rsidR="00365B20" w:rsidRPr="221755A0">
        <w:rPr>
          <w:rFonts w:ascii="Times New Roman" w:eastAsia="Malgun Gothic" w:hAnsi="Times New Roman" w:cs="Times New Roman"/>
          <w:kern w:val="0"/>
          <w:sz w:val="20"/>
          <w:szCs w:val="20"/>
          <w:lang w:val="en-GB"/>
          <w14:ligatures w14:val="none"/>
        </w:rPr>
        <w:t xml:space="preserve"> of the Msg3 transmission</w:t>
      </w:r>
      <w:r w:rsidR="0083157E" w:rsidRPr="221755A0">
        <w:rPr>
          <w:rFonts w:ascii="Times New Roman" w:eastAsia="Malgun Gothic" w:hAnsi="Times New Roman" w:cs="Times New Roman"/>
          <w:kern w:val="0"/>
          <w:sz w:val="20"/>
          <w:szCs w:val="20"/>
          <w:lang w:val="en-GB"/>
          <w14:ligatures w14:val="none"/>
        </w:rPr>
        <w:t>.</w:t>
      </w:r>
      <w:r w:rsidR="006E24C7" w:rsidRPr="221755A0">
        <w:rPr>
          <w:rFonts w:ascii="Times New Roman" w:eastAsia="Malgun Gothic" w:hAnsi="Times New Roman" w:cs="Times New Roman"/>
          <w:kern w:val="0"/>
          <w:sz w:val="20"/>
          <w:szCs w:val="20"/>
          <w:lang w:val="en-GB"/>
          <w14:ligatures w14:val="none"/>
        </w:rPr>
        <w:t xml:space="preserve"> </w:t>
      </w:r>
    </w:p>
    <w:p w14:paraId="1E07ADA6" w14:textId="62C54704" w:rsidR="002B1351" w:rsidRPr="00112407" w:rsidRDefault="002B1351" w:rsidP="00112407">
      <w:pPr>
        <w:spacing w:after="180" w:line="240" w:lineRule="auto"/>
        <w:rPr>
          <w:rFonts w:ascii="Times New Roman" w:eastAsia="Malgun Gothic" w:hAnsi="Times New Roman" w:cs="Times New Roman"/>
          <w:kern w:val="0"/>
          <w:sz w:val="20"/>
          <w:szCs w:val="20"/>
          <w:lang w:val="en-GB" w:eastAsia="x-none"/>
          <w14:ligatures w14:val="none"/>
        </w:rPr>
      </w:pPr>
      <w:r w:rsidRPr="00112407">
        <w:rPr>
          <w:rFonts w:ascii="Times New Roman" w:eastAsia="Malgun Gothic" w:hAnsi="Times New Roman" w:cs="Times New Roman"/>
          <w:kern w:val="0"/>
          <w:sz w:val="20"/>
          <w:szCs w:val="20"/>
          <w:lang w:val="en-GB" w:eastAsia="x-none"/>
          <w14:ligatures w14:val="none"/>
        </w:rPr>
        <w:t>Following is agreed.</w:t>
      </w:r>
    </w:p>
    <w:p w14:paraId="6E7EC03C" w14:textId="45BF07F2" w:rsidR="002B1351" w:rsidRPr="00112407" w:rsidRDefault="002B1351" w:rsidP="00112407">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sidRPr="00112407">
        <w:rPr>
          <w:rFonts w:ascii="Times New Roman" w:eastAsia="Malgun Gothic" w:hAnsi="Times New Roman" w:cs="Times New Roman"/>
          <w:kern w:val="0"/>
          <w:sz w:val="20"/>
          <w:szCs w:val="20"/>
          <w:lang w:val="en-GB" w:eastAsia="x-none"/>
          <w14:ligatures w14:val="none"/>
        </w:rPr>
        <w:t>Both SA and DSA are mandatorily supported by UEs supporting CB-msg3-EDT</w:t>
      </w:r>
    </w:p>
    <w:p w14:paraId="5A8D93A2" w14:textId="2911CB1A" w:rsidR="002B1351" w:rsidRPr="00112407" w:rsidRDefault="002B1351" w:rsidP="00112407">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sidRPr="00112407">
        <w:rPr>
          <w:rFonts w:ascii="Times New Roman" w:eastAsia="Malgun Gothic" w:hAnsi="Times New Roman" w:cs="Times New Roman"/>
          <w:kern w:val="0"/>
          <w:sz w:val="20"/>
          <w:szCs w:val="20"/>
          <w:lang w:val="en-GB" w:eastAsia="x-none"/>
          <w14:ligatures w14:val="none"/>
        </w:rPr>
        <w:t>We will specify one single procedure to support both DSA and SA, i.e. SA is a special setting (k=1) of the overall procedure</w:t>
      </w:r>
    </w:p>
    <w:bookmarkEnd w:id="1"/>
    <w:p w14:paraId="386311FA" w14:textId="7E2A2FE0" w:rsidR="00112407" w:rsidRDefault="00112407" w:rsidP="00DB3776">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our view, this</w:t>
      </w:r>
      <w:r w:rsidR="00154675">
        <w:rPr>
          <w:rFonts w:ascii="Times New Roman" w:eastAsia="Malgun Gothic" w:hAnsi="Times New Roman" w:cs="Times New Roman"/>
          <w:kern w:val="0"/>
          <w:sz w:val="20"/>
          <w:szCs w:val="20"/>
          <w:lang w:val="en-GB" w:eastAsia="x-none"/>
          <w14:ligatures w14:val="none"/>
        </w:rPr>
        <w:t xml:space="preserve"> would mean when the network configures, K = 1 and N = 1, the size of window is same as on time domain transmission occasion duration</w:t>
      </w:r>
      <w:r w:rsidR="00064328">
        <w:rPr>
          <w:rFonts w:ascii="Times New Roman" w:eastAsia="Malgun Gothic" w:hAnsi="Times New Roman" w:cs="Times New Roman"/>
          <w:kern w:val="0"/>
          <w:sz w:val="20"/>
          <w:szCs w:val="20"/>
          <w:lang w:val="en-GB" w:eastAsia="x-none"/>
          <w14:ligatures w14:val="none"/>
        </w:rPr>
        <w:t>, i.e., it can be assumed there is no transmission window.</w:t>
      </w:r>
      <w:r w:rsidR="0034473F">
        <w:rPr>
          <w:rFonts w:ascii="Times New Roman" w:eastAsia="Malgun Gothic" w:hAnsi="Times New Roman" w:cs="Times New Roman"/>
          <w:kern w:val="0"/>
          <w:sz w:val="20"/>
          <w:szCs w:val="20"/>
          <w:lang w:val="en-GB" w:eastAsia="x-none"/>
          <w14:ligatures w14:val="none"/>
        </w:rPr>
        <w:t xml:space="preserve"> We also have following agreements:</w:t>
      </w:r>
    </w:p>
    <w:p w14:paraId="7BDC77CC" w14:textId="02A0C664" w:rsidR="00276BEC" w:rsidRPr="00276BEC" w:rsidRDefault="00276BEC" w:rsidP="00276BEC">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sidRPr="00276BEC">
        <w:rPr>
          <w:rFonts w:ascii="Times New Roman" w:eastAsia="Malgun Gothic" w:hAnsi="Times New Roman" w:cs="Times New Roman"/>
          <w:kern w:val="0"/>
          <w:sz w:val="20"/>
          <w:szCs w:val="20"/>
          <w:lang w:val="en-GB" w:eastAsia="x-none"/>
          <w14:ligatures w14:val="none"/>
        </w:rPr>
        <w:t>The start of CB-msg3 EDT transmission window is aligned with the start of time domain (N)PUSCH resource.</w:t>
      </w:r>
    </w:p>
    <w:p w14:paraId="7AD5341E" w14:textId="203C65AA" w:rsidR="0034473F" w:rsidRPr="00276BEC" w:rsidRDefault="00276BEC" w:rsidP="221755A0">
      <w:pPr>
        <w:pStyle w:val="ListParagraph"/>
        <w:numPr>
          <w:ilvl w:val="0"/>
          <w:numId w:val="7"/>
        </w:num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t>The CB-msg3 EDT transmission window length and periodicity may be different. FFS on possible signalling optimization in case the length and periodicity are the same.</w:t>
      </w:r>
    </w:p>
    <w:p w14:paraId="4DEDC02D" w14:textId="66498EED" w:rsidR="0034473F" w:rsidRPr="00DB3F45" w:rsidRDefault="2B653C3C" w:rsidP="221755A0">
      <w:pPr>
        <w:spacing w:after="180" w:line="240" w:lineRule="auto"/>
        <w:rPr>
          <w:rFonts w:ascii="Times New Roman" w:eastAsia="Malgun Gothic" w:hAnsi="Times New Roman" w:cs="Times New Roman"/>
          <w:b/>
          <w:bCs/>
          <w:kern w:val="0"/>
          <w:sz w:val="20"/>
          <w:szCs w:val="20"/>
          <w:u w:val="single"/>
          <w:lang w:val="en-GB"/>
          <w14:ligatures w14:val="none"/>
        </w:rPr>
      </w:pPr>
      <w:r w:rsidRPr="00DB3F45">
        <w:rPr>
          <w:rFonts w:ascii="Times New Roman" w:eastAsia="Malgun Gothic" w:hAnsi="Times New Roman" w:cs="Times New Roman"/>
          <w:b/>
          <w:bCs/>
          <w:kern w:val="0"/>
          <w:sz w:val="20"/>
          <w:szCs w:val="20"/>
          <w:u w:val="single"/>
          <w:lang w:val="en-GB"/>
          <w14:ligatures w14:val="none"/>
        </w:rPr>
        <w:t>PUSCH configuration</w:t>
      </w:r>
    </w:p>
    <w:p w14:paraId="74F5D530" w14:textId="2938B697" w:rsidR="0034473F" w:rsidRPr="00276BEC" w:rsidRDefault="2B653C3C" w:rsidP="221755A0">
      <w:p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lastRenderedPageBreak/>
        <w:t>Defining periodic PUSCH occasions and then grouping consecutive PUSCH occasions into a CB-Msg3-EDT transmission window will lea</w:t>
      </w:r>
      <w:r w:rsidR="1E04E9A2" w:rsidRPr="221755A0">
        <w:rPr>
          <w:rFonts w:ascii="Times New Roman" w:eastAsia="Malgun Gothic" w:hAnsi="Times New Roman" w:cs="Times New Roman"/>
          <w:kern w:val="0"/>
          <w:sz w:val="20"/>
          <w:szCs w:val="20"/>
          <w:lang w:val="en-GB"/>
          <w14:ligatures w14:val="none"/>
        </w:rPr>
        <w:t>d to long latency for the UE to complete the CB-Msg3-EDT procedure.</w:t>
      </w:r>
    </w:p>
    <w:p w14:paraId="0367FDC7" w14:textId="388EA97D" w:rsidR="0034473F" w:rsidRPr="00276BEC" w:rsidRDefault="1E04E9A2" w:rsidP="221755A0">
      <w:p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sz w:val="20"/>
          <w:szCs w:val="20"/>
          <w:lang w:val="en-GB"/>
        </w:rPr>
        <w:t xml:space="preserve">For </w:t>
      </w:r>
      <w:proofErr w:type="gramStart"/>
      <w:r w:rsidRPr="221755A0">
        <w:rPr>
          <w:rFonts w:ascii="Times New Roman" w:eastAsia="Malgun Gothic" w:hAnsi="Times New Roman" w:cs="Times New Roman"/>
          <w:sz w:val="20"/>
          <w:szCs w:val="20"/>
          <w:lang w:val="en-GB"/>
        </w:rPr>
        <w:t>example</w:t>
      </w:r>
      <w:proofErr w:type="gramEnd"/>
      <w:r w:rsidR="00092892">
        <w:rPr>
          <w:rFonts w:ascii="Times New Roman" w:eastAsia="Malgun Gothic" w:hAnsi="Times New Roman" w:cs="Times New Roman"/>
          <w:sz w:val="20"/>
          <w:szCs w:val="20"/>
          <w:lang w:val="en-GB"/>
        </w:rPr>
        <w:t xml:space="preserve"> in figure 2</w:t>
      </w:r>
      <w:r w:rsidR="009C2198">
        <w:rPr>
          <w:rFonts w:ascii="Times New Roman" w:eastAsia="Malgun Gothic" w:hAnsi="Times New Roman" w:cs="Times New Roman"/>
          <w:sz w:val="20"/>
          <w:szCs w:val="20"/>
          <w:lang w:val="en-GB"/>
        </w:rPr>
        <w:t>,</w:t>
      </w:r>
      <w:r w:rsidRPr="221755A0">
        <w:rPr>
          <w:rFonts w:ascii="Times New Roman" w:eastAsia="Malgun Gothic" w:hAnsi="Times New Roman" w:cs="Times New Roman"/>
          <w:sz w:val="20"/>
          <w:szCs w:val="20"/>
          <w:lang w:val="en-GB"/>
        </w:rPr>
        <w:t xml:space="preserve"> if the network can allocate only 4 PUSCH occasions per second, having periodic PUSCH occasion</w:t>
      </w:r>
      <w:r w:rsidR="1B27545A" w:rsidRPr="221755A0">
        <w:rPr>
          <w:rFonts w:ascii="Times New Roman" w:eastAsia="Malgun Gothic" w:hAnsi="Times New Roman" w:cs="Times New Roman"/>
          <w:sz w:val="20"/>
          <w:szCs w:val="20"/>
          <w:lang w:val="en-GB"/>
        </w:rPr>
        <w:t>s</w:t>
      </w:r>
      <w:r w:rsidRPr="221755A0">
        <w:rPr>
          <w:rFonts w:ascii="Times New Roman" w:eastAsia="Malgun Gothic" w:hAnsi="Times New Roman" w:cs="Times New Roman"/>
          <w:sz w:val="20"/>
          <w:szCs w:val="20"/>
          <w:lang w:val="en-GB"/>
        </w:rPr>
        <w:t xml:space="preserve"> will result in </w:t>
      </w:r>
      <w:r w:rsidR="34925216" w:rsidRPr="221755A0">
        <w:rPr>
          <w:rFonts w:ascii="Times New Roman" w:eastAsia="Malgun Gothic" w:hAnsi="Times New Roman" w:cs="Times New Roman"/>
          <w:sz w:val="20"/>
          <w:szCs w:val="20"/>
          <w:lang w:val="en-GB"/>
        </w:rPr>
        <w:t xml:space="preserve">4 </w:t>
      </w:r>
      <w:r w:rsidRPr="221755A0">
        <w:rPr>
          <w:rFonts w:ascii="Times New Roman" w:eastAsia="Malgun Gothic" w:hAnsi="Times New Roman" w:cs="Times New Roman"/>
          <w:sz w:val="20"/>
          <w:szCs w:val="20"/>
          <w:lang w:val="en-GB"/>
        </w:rPr>
        <w:t xml:space="preserve">PUSCH occasions starting at 0ms, 250ms, 500ms and 750ms. Assuming </w:t>
      </w:r>
      <w:r w:rsidR="7C094380" w:rsidRPr="221755A0">
        <w:rPr>
          <w:rFonts w:ascii="Times New Roman" w:eastAsia="Malgun Gothic" w:hAnsi="Times New Roman" w:cs="Times New Roman"/>
          <w:sz w:val="20"/>
          <w:szCs w:val="20"/>
          <w:lang w:val="en-GB"/>
        </w:rPr>
        <w:t>N=2 occasions within a window, the first two occasions belong to window 1 while the next two belong to window 2.</w:t>
      </w:r>
      <w:r w:rsidR="574A3698" w:rsidRPr="221755A0">
        <w:rPr>
          <w:rFonts w:ascii="Times New Roman" w:eastAsia="Malgun Gothic" w:hAnsi="Times New Roman" w:cs="Times New Roman"/>
          <w:sz w:val="20"/>
          <w:szCs w:val="20"/>
          <w:lang w:val="en-GB"/>
        </w:rPr>
        <w:t xml:space="preserve"> Let us also assume K=2 is configured.</w:t>
      </w:r>
    </w:p>
    <w:p w14:paraId="3CCFFBB1" w14:textId="77777777" w:rsidR="00092892" w:rsidRDefault="036CE756" w:rsidP="00092892">
      <w:pPr>
        <w:keepNext/>
        <w:spacing w:after="180" w:line="240" w:lineRule="auto"/>
      </w:pPr>
      <w:r>
        <w:rPr>
          <w:noProof/>
        </w:rPr>
        <w:drawing>
          <wp:inline distT="0" distB="0" distL="0" distR="0" wp14:anchorId="2026A75D" wp14:editId="6FBEFA04">
            <wp:extent cx="5924548" cy="1038225"/>
            <wp:effectExtent l="0" t="0" r="0" b="0"/>
            <wp:docPr id="1770562307" name="Picture 177056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24548" cy="1038225"/>
                    </a:xfrm>
                    <a:prstGeom prst="rect">
                      <a:avLst/>
                    </a:prstGeom>
                  </pic:spPr>
                </pic:pic>
              </a:graphicData>
            </a:graphic>
          </wp:inline>
        </w:drawing>
      </w:r>
    </w:p>
    <w:p w14:paraId="372614FE" w14:textId="36561870" w:rsidR="0034473F" w:rsidRPr="00276BEC" w:rsidRDefault="00092892" w:rsidP="006C701E">
      <w:pPr>
        <w:pStyle w:val="Caption"/>
        <w:jc w:val="center"/>
      </w:pPr>
      <w:r>
        <w:t xml:space="preserve">Figure </w:t>
      </w:r>
      <w:r>
        <w:fldChar w:fldCharType="begin"/>
      </w:r>
      <w:r>
        <w:instrText xml:space="preserve"> SEQ Figure \* ARABIC </w:instrText>
      </w:r>
      <w:r>
        <w:fldChar w:fldCharType="separate"/>
      </w:r>
      <w:r w:rsidR="006C701E">
        <w:rPr>
          <w:noProof/>
        </w:rPr>
        <w:t>2</w:t>
      </w:r>
      <w:r>
        <w:fldChar w:fldCharType="end"/>
      </w:r>
      <w:r>
        <w:t xml:space="preserve"> An example of </w:t>
      </w:r>
      <w:r w:rsidR="006C701E">
        <w:t>CB Msg3 (DSA) window with larger PUSCH periodicity</w:t>
      </w:r>
    </w:p>
    <w:p w14:paraId="2F2E29E5" w14:textId="7F9E71BC" w:rsidR="0034473F" w:rsidRPr="00276BEC" w:rsidRDefault="69530741" w:rsidP="221755A0">
      <w:pPr>
        <w:spacing w:after="180" w:line="240" w:lineRule="auto"/>
        <w:rPr>
          <w:rFonts w:ascii="Times New Roman" w:eastAsia="Malgun Gothic" w:hAnsi="Times New Roman" w:cs="Times New Roman"/>
          <w:sz w:val="20"/>
          <w:szCs w:val="20"/>
          <w:lang w:val="en-GB"/>
        </w:rPr>
      </w:pPr>
      <w:r w:rsidRPr="221755A0">
        <w:rPr>
          <w:rFonts w:ascii="Times New Roman" w:eastAsia="Malgun Gothic" w:hAnsi="Times New Roman" w:cs="Times New Roman"/>
          <w:kern w:val="0"/>
          <w:sz w:val="20"/>
          <w:szCs w:val="20"/>
          <w:lang w:val="en-GB"/>
          <w14:ligatures w14:val="none"/>
        </w:rPr>
        <w:t xml:space="preserve">A </w:t>
      </w:r>
      <w:r w:rsidR="00BF16E3" w:rsidRPr="221755A0">
        <w:rPr>
          <w:rFonts w:ascii="Times New Roman" w:eastAsia="Malgun Gothic" w:hAnsi="Times New Roman" w:cs="Times New Roman"/>
          <w:kern w:val="0"/>
          <w:sz w:val="20"/>
          <w:szCs w:val="20"/>
          <w:lang w:val="en-GB"/>
          <w14:ligatures w14:val="none"/>
        </w:rPr>
        <w:t>UE transmitting</w:t>
      </w:r>
      <w:r w:rsidRPr="221755A0">
        <w:rPr>
          <w:rFonts w:ascii="Times New Roman" w:eastAsia="Malgun Gothic" w:hAnsi="Times New Roman" w:cs="Times New Roman"/>
          <w:kern w:val="0"/>
          <w:sz w:val="20"/>
          <w:szCs w:val="20"/>
          <w:lang w:val="en-GB"/>
          <w14:ligatures w14:val="none"/>
        </w:rPr>
        <w:t xml:space="preserve"> in Window 1 </w:t>
      </w:r>
      <w:r w:rsidR="118136E1" w:rsidRPr="221755A0">
        <w:rPr>
          <w:rFonts w:ascii="Times New Roman" w:eastAsia="Malgun Gothic" w:hAnsi="Times New Roman" w:cs="Times New Roman"/>
          <w:kern w:val="0"/>
          <w:sz w:val="20"/>
          <w:szCs w:val="20"/>
          <w:lang w:val="en-GB"/>
          <w14:ligatures w14:val="none"/>
        </w:rPr>
        <w:t xml:space="preserve">will transmit in TO#1, wait until start of TO#2, transmit in TO#2 and start </w:t>
      </w:r>
      <w:r w:rsidR="00C641A6">
        <w:rPr>
          <w:rFonts w:ascii="Times New Roman" w:eastAsia="Malgun Gothic" w:hAnsi="Times New Roman" w:cs="Times New Roman"/>
          <w:kern w:val="0"/>
          <w:sz w:val="20"/>
          <w:szCs w:val="20"/>
          <w:lang w:val="en-GB"/>
          <w14:ligatures w14:val="none"/>
        </w:rPr>
        <w:t xml:space="preserve">the response window after </w:t>
      </w:r>
      <w:r w:rsidR="118136E1" w:rsidRPr="221755A0">
        <w:rPr>
          <w:rFonts w:ascii="Times New Roman" w:eastAsia="Malgun Gothic" w:hAnsi="Times New Roman" w:cs="Times New Roman"/>
          <w:kern w:val="0"/>
          <w:sz w:val="20"/>
          <w:szCs w:val="20"/>
          <w:lang w:val="en-GB"/>
          <w14:ligatures w14:val="none"/>
        </w:rPr>
        <w:t>the end of TO#2</w:t>
      </w:r>
      <w:r w:rsidR="009F6851">
        <w:rPr>
          <w:rFonts w:ascii="Times New Roman" w:eastAsia="Malgun Gothic" w:hAnsi="Times New Roman" w:cs="Times New Roman"/>
          <w:kern w:val="0"/>
          <w:sz w:val="20"/>
          <w:szCs w:val="20"/>
          <w:lang w:val="en-GB"/>
          <w14:ligatures w14:val="none"/>
        </w:rPr>
        <w:t xml:space="preserve"> plus RTT</w:t>
      </w:r>
      <w:r w:rsidR="469DD943" w:rsidRPr="221755A0">
        <w:rPr>
          <w:rFonts w:ascii="Times New Roman" w:eastAsia="Malgun Gothic" w:hAnsi="Times New Roman" w:cs="Times New Roman"/>
          <w:kern w:val="0"/>
          <w:sz w:val="20"/>
          <w:szCs w:val="20"/>
          <w:lang w:val="en-GB"/>
          <w14:ligatures w14:val="none"/>
        </w:rPr>
        <w:t xml:space="preserve">. </w:t>
      </w:r>
      <w:proofErr w:type="gramStart"/>
      <w:r w:rsidR="0BE069EA" w:rsidRPr="221755A0">
        <w:rPr>
          <w:rFonts w:ascii="Times New Roman" w:eastAsia="Malgun Gothic" w:hAnsi="Times New Roman" w:cs="Times New Roman"/>
          <w:sz w:val="20"/>
          <w:szCs w:val="20"/>
          <w:lang w:val="en-GB"/>
        </w:rPr>
        <w:t>So</w:t>
      </w:r>
      <w:proofErr w:type="gramEnd"/>
      <w:r w:rsidR="0BE069EA" w:rsidRPr="221755A0">
        <w:rPr>
          <w:rFonts w:ascii="Times New Roman" w:eastAsia="Malgun Gothic" w:hAnsi="Times New Roman" w:cs="Times New Roman"/>
          <w:sz w:val="20"/>
          <w:szCs w:val="20"/>
          <w:lang w:val="en-GB"/>
        </w:rPr>
        <w:t xml:space="preserve"> the earliest</w:t>
      </w:r>
      <w:r w:rsidR="009F6851">
        <w:rPr>
          <w:rFonts w:ascii="Times New Roman" w:eastAsia="Malgun Gothic" w:hAnsi="Times New Roman" w:cs="Times New Roman"/>
          <w:sz w:val="20"/>
          <w:szCs w:val="20"/>
          <w:lang w:val="en-GB"/>
        </w:rPr>
        <w:t xml:space="preserve"> time</w:t>
      </w:r>
      <w:r w:rsidR="0BE069EA" w:rsidRPr="221755A0">
        <w:rPr>
          <w:rFonts w:ascii="Times New Roman" w:eastAsia="Malgun Gothic" w:hAnsi="Times New Roman" w:cs="Times New Roman"/>
          <w:sz w:val="20"/>
          <w:szCs w:val="20"/>
          <w:lang w:val="en-GB"/>
        </w:rPr>
        <w:t xml:space="preserve"> the UE can receive </w:t>
      </w:r>
      <w:r w:rsidR="009F6851" w:rsidRPr="221755A0">
        <w:rPr>
          <w:rFonts w:ascii="Times New Roman" w:eastAsia="Malgun Gothic" w:hAnsi="Times New Roman" w:cs="Times New Roman"/>
          <w:sz w:val="20"/>
          <w:szCs w:val="20"/>
          <w:lang w:val="en-GB"/>
        </w:rPr>
        <w:t>success</w:t>
      </w:r>
      <w:r w:rsidR="0BE069EA" w:rsidRPr="221755A0">
        <w:rPr>
          <w:rFonts w:ascii="Times New Roman" w:eastAsia="Malgun Gothic" w:hAnsi="Times New Roman" w:cs="Times New Roman"/>
          <w:sz w:val="20"/>
          <w:szCs w:val="20"/>
          <w:lang w:val="en-GB"/>
        </w:rPr>
        <w:t xml:space="preserve">/failure </w:t>
      </w:r>
      <w:r w:rsidR="009F6851">
        <w:rPr>
          <w:rFonts w:ascii="Times New Roman" w:eastAsia="Malgun Gothic" w:hAnsi="Times New Roman" w:cs="Times New Roman"/>
          <w:sz w:val="20"/>
          <w:szCs w:val="20"/>
          <w:lang w:val="en-GB"/>
        </w:rPr>
        <w:t xml:space="preserve">response </w:t>
      </w:r>
      <w:r w:rsidR="0BE069EA" w:rsidRPr="221755A0">
        <w:rPr>
          <w:rFonts w:ascii="Times New Roman" w:eastAsia="Malgun Gothic" w:hAnsi="Times New Roman" w:cs="Times New Roman"/>
          <w:sz w:val="20"/>
          <w:szCs w:val="20"/>
          <w:lang w:val="en-GB"/>
        </w:rPr>
        <w:t xml:space="preserve">in this case is </w:t>
      </w:r>
      <w:r w:rsidR="1304D246" w:rsidRPr="221755A0">
        <w:rPr>
          <w:rFonts w:ascii="Times New Roman" w:eastAsia="Malgun Gothic" w:hAnsi="Times New Roman" w:cs="Times New Roman"/>
          <w:sz w:val="20"/>
          <w:szCs w:val="20"/>
          <w:lang w:val="en-GB"/>
        </w:rPr>
        <w:t>250ms</w:t>
      </w:r>
      <w:r w:rsidR="00AF1902">
        <w:rPr>
          <w:rFonts w:ascii="Times New Roman" w:eastAsia="Malgun Gothic" w:hAnsi="Times New Roman" w:cs="Times New Roman"/>
          <w:sz w:val="20"/>
          <w:szCs w:val="20"/>
          <w:lang w:val="en-GB"/>
        </w:rPr>
        <w:t xml:space="preserve"> </w:t>
      </w:r>
      <w:r w:rsidR="0BE069EA" w:rsidRPr="221755A0">
        <w:rPr>
          <w:rFonts w:ascii="Times New Roman" w:eastAsia="Malgun Gothic" w:hAnsi="Times New Roman" w:cs="Times New Roman"/>
          <w:sz w:val="20"/>
          <w:szCs w:val="20"/>
          <w:lang w:val="en-GB"/>
        </w:rPr>
        <w:t>+</w:t>
      </w:r>
      <w:r w:rsidR="00406A70">
        <w:rPr>
          <w:rFonts w:ascii="Times New Roman" w:eastAsia="Malgun Gothic" w:hAnsi="Times New Roman" w:cs="Times New Roman"/>
          <w:sz w:val="20"/>
          <w:szCs w:val="20"/>
          <w:lang w:val="en-GB"/>
        </w:rPr>
        <w:t xml:space="preserve"> </w:t>
      </w:r>
      <w:r w:rsidR="0BE069EA" w:rsidRPr="221755A0">
        <w:rPr>
          <w:rFonts w:ascii="Times New Roman" w:eastAsia="Malgun Gothic" w:hAnsi="Times New Roman" w:cs="Times New Roman"/>
          <w:sz w:val="20"/>
          <w:szCs w:val="20"/>
          <w:lang w:val="en-GB"/>
        </w:rPr>
        <w:t>PUSCH duration</w:t>
      </w:r>
      <w:r w:rsidR="00406A70">
        <w:rPr>
          <w:rFonts w:ascii="Times New Roman" w:eastAsia="Malgun Gothic" w:hAnsi="Times New Roman" w:cs="Times New Roman"/>
          <w:sz w:val="20"/>
          <w:szCs w:val="20"/>
          <w:lang w:val="en-GB"/>
        </w:rPr>
        <w:t xml:space="preserve"> </w:t>
      </w:r>
      <w:r w:rsidR="0BE069EA" w:rsidRPr="221755A0">
        <w:rPr>
          <w:rFonts w:ascii="Times New Roman" w:eastAsia="Malgun Gothic" w:hAnsi="Times New Roman" w:cs="Times New Roman"/>
          <w:sz w:val="20"/>
          <w:szCs w:val="20"/>
          <w:lang w:val="en-GB"/>
        </w:rPr>
        <w:t>+</w:t>
      </w:r>
      <w:r w:rsidR="00406A70">
        <w:rPr>
          <w:rFonts w:ascii="Times New Roman" w:eastAsia="Malgun Gothic" w:hAnsi="Times New Roman" w:cs="Times New Roman"/>
          <w:sz w:val="20"/>
          <w:szCs w:val="20"/>
          <w:lang w:val="en-GB"/>
        </w:rPr>
        <w:t xml:space="preserve"> </w:t>
      </w:r>
      <w:r w:rsidR="56F0C15A" w:rsidRPr="221755A0">
        <w:rPr>
          <w:rFonts w:ascii="Times New Roman" w:eastAsia="Malgun Gothic" w:hAnsi="Times New Roman" w:cs="Times New Roman"/>
          <w:sz w:val="20"/>
          <w:szCs w:val="20"/>
          <w:lang w:val="en-GB"/>
        </w:rPr>
        <w:t>RTT</w:t>
      </w:r>
      <w:r w:rsidR="00406A70">
        <w:rPr>
          <w:rFonts w:ascii="Times New Roman" w:eastAsia="Malgun Gothic" w:hAnsi="Times New Roman" w:cs="Times New Roman"/>
          <w:sz w:val="20"/>
          <w:szCs w:val="20"/>
          <w:lang w:val="en-GB"/>
        </w:rPr>
        <w:t>.</w:t>
      </w:r>
    </w:p>
    <w:p w14:paraId="65986F2B" w14:textId="1F10C2C2" w:rsidR="0034473F" w:rsidRPr="00276BEC" w:rsidRDefault="0BE069EA" w:rsidP="221755A0">
      <w:pPr>
        <w:spacing w:after="180" w:line="240" w:lineRule="auto"/>
        <w:rPr>
          <w:rFonts w:ascii="Times New Roman" w:eastAsia="Malgun Gothic" w:hAnsi="Times New Roman" w:cs="Times New Roman"/>
          <w:sz w:val="20"/>
          <w:szCs w:val="20"/>
          <w:lang w:val="en-GB"/>
        </w:rPr>
      </w:pPr>
      <w:r w:rsidRPr="221755A0">
        <w:rPr>
          <w:rFonts w:ascii="Times New Roman" w:eastAsia="Malgun Gothic" w:hAnsi="Times New Roman" w:cs="Times New Roman"/>
          <w:sz w:val="20"/>
          <w:szCs w:val="20"/>
          <w:lang w:val="en-GB"/>
        </w:rPr>
        <w:t xml:space="preserve">To </w:t>
      </w:r>
      <w:r w:rsidR="74A267E1" w:rsidRPr="221755A0">
        <w:rPr>
          <w:rFonts w:ascii="Times New Roman" w:eastAsia="Malgun Gothic" w:hAnsi="Times New Roman" w:cs="Times New Roman"/>
          <w:sz w:val="20"/>
          <w:szCs w:val="20"/>
          <w:lang w:val="en-GB"/>
        </w:rPr>
        <w:t xml:space="preserve">reduce this latency the PUSCH </w:t>
      </w:r>
      <w:proofErr w:type="spellStart"/>
      <w:r w:rsidR="74A267E1" w:rsidRPr="221755A0">
        <w:rPr>
          <w:rFonts w:ascii="Times New Roman" w:eastAsia="Malgun Gothic" w:hAnsi="Times New Roman" w:cs="Times New Roman"/>
          <w:sz w:val="20"/>
          <w:szCs w:val="20"/>
          <w:lang w:val="en-GB"/>
        </w:rPr>
        <w:t>peridi</w:t>
      </w:r>
      <w:r w:rsidR="3C8EBE99" w:rsidRPr="221755A0">
        <w:rPr>
          <w:rFonts w:ascii="Times New Roman" w:eastAsia="Malgun Gothic" w:hAnsi="Times New Roman" w:cs="Times New Roman"/>
          <w:sz w:val="20"/>
          <w:szCs w:val="20"/>
          <w:lang w:val="en-GB"/>
        </w:rPr>
        <w:t>ocity</w:t>
      </w:r>
      <w:proofErr w:type="spellEnd"/>
      <w:r w:rsidR="3C8EBE99" w:rsidRPr="221755A0">
        <w:rPr>
          <w:rFonts w:ascii="Times New Roman" w:eastAsia="Malgun Gothic" w:hAnsi="Times New Roman" w:cs="Times New Roman"/>
          <w:sz w:val="20"/>
          <w:szCs w:val="20"/>
          <w:lang w:val="en-GB"/>
        </w:rPr>
        <w:t xml:space="preserve"> can be reduced. </w:t>
      </w:r>
      <w:proofErr w:type="gramStart"/>
      <w:r w:rsidR="3C8EBE99" w:rsidRPr="221755A0">
        <w:rPr>
          <w:rFonts w:ascii="Times New Roman" w:eastAsia="Malgun Gothic" w:hAnsi="Times New Roman" w:cs="Times New Roman"/>
          <w:sz w:val="20"/>
          <w:szCs w:val="20"/>
          <w:lang w:val="en-GB"/>
        </w:rPr>
        <w:t>However</w:t>
      </w:r>
      <w:proofErr w:type="gramEnd"/>
      <w:r w:rsidR="3C8EBE99" w:rsidRPr="221755A0">
        <w:rPr>
          <w:rFonts w:ascii="Times New Roman" w:eastAsia="Malgun Gothic" w:hAnsi="Times New Roman" w:cs="Times New Roman"/>
          <w:sz w:val="20"/>
          <w:szCs w:val="20"/>
          <w:lang w:val="en-GB"/>
        </w:rPr>
        <w:t xml:space="preserve"> this leads to increase </w:t>
      </w:r>
      <w:proofErr w:type="gramStart"/>
      <w:r w:rsidR="3C8EBE99" w:rsidRPr="221755A0">
        <w:rPr>
          <w:rFonts w:ascii="Times New Roman" w:eastAsia="Malgun Gothic" w:hAnsi="Times New Roman" w:cs="Times New Roman"/>
          <w:sz w:val="20"/>
          <w:szCs w:val="20"/>
          <w:lang w:val="en-GB"/>
        </w:rPr>
        <w:t>amount</w:t>
      </w:r>
      <w:proofErr w:type="gramEnd"/>
      <w:r w:rsidR="3C8EBE99" w:rsidRPr="221755A0">
        <w:rPr>
          <w:rFonts w:ascii="Times New Roman" w:eastAsia="Malgun Gothic" w:hAnsi="Times New Roman" w:cs="Times New Roman"/>
          <w:sz w:val="20"/>
          <w:szCs w:val="20"/>
          <w:lang w:val="en-GB"/>
        </w:rPr>
        <w:t xml:space="preserve"> of resources allocated for PUSCH occasions.</w:t>
      </w:r>
    </w:p>
    <w:p w14:paraId="53DECC66" w14:textId="0E260312" w:rsidR="0034473F" w:rsidRPr="00276BEC" w:rsidRDefault="00AF1902" w:rsidP="221755A0">
      <w:pPr>
        <w:spacing w:after="180" w:line="240" w:lineRule="auto"/>
        <w:rPr>
          <w:rFonts w:ascii="Times New Roman" w:eastAsia="Malgun Gothic" w:hAnsi="Times New Roman" w:cs="Times New Roman"/>
          <w:sz w:val="20"/>
          <w:szCs w:val="20"/>
          <w:lang w:val="en-GB"/>
        </w:rPr>
      </w:pPr>
      <w:r w:rsidRPr="221755A0">
        <w:rPr>
          <w:rFonts w:ascii="Times New Roman" w:eastAsia="Malgun Gothic" w:hAnsi="Times New Roman" w:cs="Times New Roman"/>
          <w:sz w:val="20"/>
          <w:szCs w:val="20"/>
          <w:lang w:val="en-GB"/>
        </w:rPr>
        <w:t>Instead,</w:t>
      </w:r>
      <w:r w:rsidR="67A5A448" w:rsidRPr="221755A0">
        <w:rPr>
          <w:rFonts w:ascii="Times New Roman" w:eastAsia="Malgun Gothic" w:hAnsi="Times New Roman" w:cs="Times New Roman"/>
          <w:sz w:val="20"/>
          <w:szCs w:val="20"/>
          <w:lang w:val="en-GB"/>
        </w:rPr>
        <w:t xml:space="preserve"> if the PUSCH occasions within a window are packed closer together</w:t>
      </w:r>
      <w:r w:rsidR="00092892">
        <w:rPr>
          <w:rFonts w:ascii="Times New Roman" w:eastAsia="Malgun Gothic" w:hAnsi="Times New Roman" w:cs="Times New Roman"/>
          <w:sz w:val="20"/>
          <w:szCs w:val="20"/>
          <w:lang w:val="en-GB"/>
        </w:rPr>
        <w:t xml:space="preserve"> </w:t>
      </w:r>
      <w:r w:rsidR="674E31CD" w:rsidRPr="221755A0">
        <w:rPr>
          <w:rFonts w:ascii="Times New Roman" w:eastAsia="Malgun Gothic" w:hAnsi="Times New Roman" w:cs="Times New Roman"/>
          <w:sz w:val="20"/>
          <w:szCs w:val="20"/>
          <w:lang w:val="en-GB"/>
        </w:rPr>
        <w:t>(optimally</w:t>
      </w:r>
      <w:r w:rsidR="67A5A448" w:rsidRPr="221755A0">
        <w:rPr>
          <w:rFonts w:ascii="Times New Roman" w:eastAsia="Malgun Gothic" w:hAnsi="Times New Roman" w:cs="Times New Roman"/>
          <w:sz w:val="20"/>
          <w:szCs w:val="20"/>
          <w:lang w:val="en-GB"/>
        </w:rPr>
        <w:t xml:space="preserve"> </w:t>
      </w:r>
      <w:r w:rsidR="00092892" w:rsidRPr="221755A0">
        <w:rPr>
          <w:rFonts w:ascii="Times New Roman" w:eastAsia="Malgun Gothic" w:hAnsi="Times New Roman" w:cs="Times New Roman"/>
          <w:sz w:val="20"/>
          <w:szCs w:val="20"/>
          <w:lang w:val="en-GB"/>
        </w:rPr>
        <w:t>back-to-back</w:t>
      </w:r>
      <w:r w:rsidR="4E2E7491" w:rsidRPr="221755A0">
        <w:rPr>
          <w:rFonts w:ascii="Times New Roman" w:eastAsia="Malgun Gothic" w:hAnsi="Times New Roman" w:cs="Times New Roman"/>
          <w:sz w:val="20"/>
          <w:szCs w:val="20"/>
          <w:lang w:val="en-GB"/>
        </w:rPr>
        <w:t>)</w:t>
      </w:r>
      <w:r w:rsidR="67A5A448" w:rsidRPr="221755A0">
        <w:rPr>
          <w:rFonts w:ascii="Times New Roman" w:eastAsia="Malgun Gothic" w:hAnsi="Times New Roman" w:cs="Times New Roman"/>
          <w:sz w:val="20"/>
          <w:szCs w:val="20"/>
          <w:lang w:val="en-GB"/>
        </w:rPr>
        <w:t xml:space="preserve"> the latency can be decreased without increased resource utilization.</w:t>
      </w:r>
    </w:p>
    <w:p w14:paraId="4DBDAF9C" w14:textId="77777777" w:rsidR="006C701E" w:rsidRDefault="03AD76E4" w:rsidP="006C701E">
      <w:pPr>
        <w:keepNext/>
        <w:spacing w:after="180" w:line="240" w:lineRule="auto"/>
      </w:pPr>
      <w:r>
        <w:rPr>
          <w:noProof/>
        </w:rPr>
        <w:drawing>
          <wp:inline distT="0" distB="0" distL="0" distR="0" wp14:anchorId="269361AD" wp14:editId="78ABBEAD">
            <wp:extent cx="5924548" cy="1114425"/>
            <wp:effectExtent l="0" t="0" r="0" b="0"/>
            <wp:docPr id="1828121627" name="Picture 182812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24548" cy="1114425"/>
                    </a:xfrm>
                    <a:prstGeom prst="rect">
                      <a:avLst/>
                    </a:prstGeom>
                  </pic:spPr>
                </pic:pic>
              </a:graphicData>
            </a:graphic>
          </wp:inline>
        </w:drawing>
      </w:r>
    </w:p>
    <w:p w14:paraId="159691F9" w14:textId="5AC4294B" w:rsidR="0034473F" w:rsidRPr="00276BEC" w:rsidRDefault="006C701E" w:rsidP="006C701E">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rsidRPr="006C701E">
        <w:t xml:space="preserve"> </w:t>
      </w:r>
      <w:r>
        <w:t xml:space="preserve">An example of CB Msg3 (DSA) window with </w:t>
      </w:r>
      <w:r>
        <w:t>shorter</w:t>
      </w:r>
      <w:r>
        <w:t xml:space="preserve"> PUSCH periodicity</w:t>
      </w:r>
    </w:p>
    <w:p w14:paraId="2EF32BD7" w14:textId="0F402E65" w:rsidR="0034473F" w:rsidRPr="00276BEC" w:rsidRDefault="03AD76E4" w:rsidP="221755A0">
      <w:p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t xml:space="preserve">The </w:t>
      </w:r>
      <w:r w:rsidR="4890597C" w:rsidRPr="221755A0">
        <w:rPr>
          <w:rFonts w:ascii="Times New Roman" w:eastAsia="Malgun Gothic" w:hAnsi="Times New Roman" w:cs="Times New Roman"/>
          <w:kern w:val="0"/>
          <w:sz w:val="20"/>
          <w:szCs w:val="20"/>
          <w:lang w:val="en-GB"/>
          <w14:ligatures w14:val="none"/>
        </w:rPr>
        <w:t>earliest</w:t>
      </w:r>
      <w:r w:rsidR="00092892">
        <w:rPr>
          <w:rFonts w:ascii="Times New Roman" w:eastAsia="Malgun Gothic" w:hAnsi="Times New Roman" w:cs="Times New Roman"/>
          <w:kern w:val="0"/>
          <w:sz w:val="20"/>
          <w:szCs w:val="20"/>
          <w:lang w:val="en-GB"/>
          <w14:ligatures w14:val="none"/>
        </w:rPr>
        <w:t xml:space="preserve"> time</w:t>
      </w:r>
      <w:r w:rsidR="4890597C" w:rsidRPr="221755A0">
        <w:rPr>
          <w:rFonts w:ascii="Times New Roman" w:eastAsia="Malgun Gothic" w:hAnsi="Times New Roman" w:cs="Times New Roman"/>
          <w:kern w:val="0"/>
          <w:sz w:val="20"/>
          <w:szCs w:val="20"/>
          <w:lang w:val="en-GB"/>
          <w14:ligatures w14:val="none"/>
        </w:rPr>
        <w:t xml:space="preserve"> the UE can receive a success/failure</w:t>
      </w:r>
      <w:r w:rsidR="00092892">
        <w:rPr>
          <w:rFonts w:ascii="Times New Roman" w:eastAsia="Malgun Gothic" w:hAnsi="Times New Roman" w:cs="Times New Roman"/>
          <w:kern w:val="0"/>
          <w:sz w:val="20"/>
          <w:szCs w:val="20"/>
          <w:lang w:val="en-GB"/>
          <w14:ligatures w14:val="none"/>
        </w:rPr>
        <w:t xml:space="preserve"> response</w:t>
      </w:r>
      <w:r w:rsidR="4890597C" w:rsidRPr="221755A0">
        <w:rPr>
          <w:rFonts w:ascii="Times New Roman" w:eastAsia="Malgun Gothic" w:hAnsi="Times New Roman" w:cs="Times New Roman"/>
          <w:kern w:val="0"/>
          <w:sz w:val="20"/>
          <w:szCs w:val="20"/>
          <w:lang w:val="en-GB"/>
          <w14:ligatures w14:val="none"/>
        </w:rPr>
        <w:t xml:space="preserve"> </w:t>
      </w:r>
      <w:r w:rsidRPr="221755A0">
        <w:rPr>
          <w:rFonts w:ascii="Times New Roman" w:eastAsia="Malgun Gothic" w:hAnsi="Times New Roman" w:cs="Times New Roman"/>
          <w:kern w:val="0"/>
          <w:sz w:val="20"/>
          <w:szCs w:val="20"/>
          <w:lang w:val="en-GB"/>
          <w14:ligatures w14:val="none"/>
        </w:rPr>
        <w:t>in this example</w:t>
      </w:r>
      <w:r w:rsidR="00AF1902">
        <w:rPr>
          <w:rFonts w:ascii="Times New Roman" w:eastAsia="Malgun Gothic" w:hAnsi="Times New Roman" w:cs="Times New Roman"/>
          <w:kern w:val="0"/>
          <w:sz w:val="20"/>
          <w:szCs w:val="20"/>
          <w:lang w:val="en-GB"/>
          <w14:ligatures w14:val="none"/>
        </w:rPr>
        <w:t xml:space="preserve"> in figure 3</w:t>
      </w:r>
      <w:r w:rsidRPr="221755A0">
        <w:rPr>
          <w:rFonts w:ascii="Times New Roman" w:eastAsia="Malgun Gothic" w:hAnsi="Times New Roman" w:cs="Times New Roman"/>
          <w:kern w:val="0"/>
          <w:sz w:val="20"/>
          <w:szCs w:val="20"/>
          <w:lang w:val="en-GB"/>
          <w14:ligatures w14:val="none"/>
        </w:rPr>
        <w:t xml:space="preserve"> would be </w:t>
      </w:r>
      <w:r w:rsidR="48B9C8EE" w:rsidRPr="221755A0">
        <w:rPr>
          <w:rFonts w:ascii="Times New Roman" w:eastAsia="Malgun Gothic" w:hAnsi="Times New Roman" w:cs="Times New Roman"/>
          <w:kern w:val="0"/>
          <w:sz w:val="20"/>
          <w:szCs w:val="20"/>
          <w:lang w:val="en-GB"/>
          <w14:ligatures w14:val="none"/>
        </w:rPr>
        <w:t>80ms</w:t>
      </w:r>
      <w:r w:rsidR="00406A70">
        <w:rPr>
          <w:rFonts w:ascii="Times New Roman" w:eastAsia="Malgun Gothic" w:hAnsi="Times New Roman" w:cs="Times New Roman"/>
          <w:kern w:val="0"/>
          <w:sz w:val="20"/>
          <w:szCs w:val="20"/>
          <w:lang w:val="en-GB"/>
          <w14:ligatures w14:val="none"/>
        </w:rPr>
        <w:t xml:space="preserve"> </w:t>
      </w:r>
      <w:r w:rsidR="48B9C8EE" w:rsidRPr="221755A0">
        <w:rPr>
          <w:rFonts w:ascii="Times New Roman" w:eastAsia="Malgun Gothic" w:hAnsi="Times New Roman" w:cs="Times New Roman"/>
          <w:kern w:val="0"/>
          <w:sz w:val="20"/>
          <w:szCs w:val="20"/>
          <w:lang w:val="en-GB"/>
          <w14:ligatures w14:val="none"/>
        </w:rPr>
        <w:t>+</w:t>
      </w:r>
      <w:r w:rsidR="00406A70">
        <w:rPr>
          <w:rFonts w:ascii="Times New Roman" w:eastAsia="Malgun Gothic" w:hAnsi="Times New Roman" w:cs="Times New Roman"/>
          <w:kern w:val="0"/>
          <w:sz w:val="20"/>
          <w:szCs w:val="20"/>
          <w:lang w:val="en-GB"/>
          <w14:ligatures w14:val="none"/>
        </w:rPr>
        <w:t xml:space="preserve"> </w:t>
      </w:r>
      <w:r w:rsidR="48B9C8EE" w:rsidRPr="221755A0">
        <w:rPr>
          <w:rFonts w:ascii="Times New Roman" w:eastAsia="Malgun Gothic" w:hAnsi="Times New Roman" w:cs="Times New Roman"/>
          <w:kern w:val="0"/>
          <w:sz w:val="20"/>
          <w:szCs w:val="20"/>
          <w:lang w:val="en-GB"/>
          <w14:ligatures w14:val="none"/>
        </w:rPr>
        <w:t>PUSCH duration</w:t>
      </w:r>
      <w:r w:rsidR="00AF1902">
        <w:rPr>
          <w:rFonts w:ascii="Times New Roman" w:eastAsia="Malgun Gothic" w:hAnsi="Times New Roman" w:cs="Times New Roman"/>
          <w:kern w:val="0"/>
          <w:sz w:val="20"/>
          <w:szCs w:val="20"/>
          <w:lang w:val="en-GB"/>
          <w14:ligatures w14:val="none"/>
        </w:rPr>
        <w:t xml:space="preserve"> </w:t>
      </w:r>
      <w:r w:rsidR="48B9C8EE" w:rsidRPr="221755A0">
        <w:rPr>
          <w:rFonts w:ascii="Times New Roman" w:eastAsia="Malgun Gothic" w:hAnsi="Times New Roman" w:cs="Times New Roman"/>
          <w:kern w:val="0"/>
          <w:sz w:val="20"/>
          <w:szCs w:val="20"/>
          <w:lang w:val="en-GB"/>
          <w14:ligatures w14:val="none"/>
        </w:rPr>
        <w:t>+</w:t>
      </w:r>
      <w:r w:rsidR="00AF1902">
        <w:rPr>
          <w:rFonts w:ascii="Times New Roman" w:eastAsia="Malgun Gothic" w:hAnsi="Times New Roman" w:cs="Times New Roman"/>
          <w:kern w:val="0"/>
          <w:sz w:val="20"/>
          <w:szCs w:val="20"/>
          <w:lang w:val="en-GB"/>
          <w14:ligatures w14:val="none"/>
        </w:rPr>
        <w:t xml:space="preserve"> </w:t>
      </w:r>
      <w:r w:rsidR="48B9C8EE" w:rsidRPr="221755A0">
        <w:rPr>
          <w:rFonts w:ascii="Times New Roman" w:eastAsia="Malgun Gothic" w:hAnsi="Times New Roman" w:cs="Times New Roman"/>
          <w:kern w:val="0"/>
          <w:sz w:val="20"/>
          <w:szCs w:val="20"/>
          <w:lang w:val="en-GB"/>
          <w14:ligatures w14:val="none"/>
        </w:rPr>
        <w:t>RTT</w:t>
      </w:r>
      <w:r w:rsidR="591E7D66" w:rsidRPr="221755A0">
        <w:rPr>
          <w:rFonts w:ascii="Times New Roman" w:eastAsia="Malgun Gothic" w:hAnsi="Times New Roman" w:cs="Times New Roman"/>
          <w:kern w:val="0"/>
          <w:sz w:val="20"/>
          <w:szCs w:val="20"/>
          <w:lang w:val="en-GB"/>
          <w14:ligatures w14:val="none"/>
        </w:rPr>
        <w:t>.</w:t>
      </w:r>
    </w:p>
    <w:p w14:paraId="29490D7A" w14:textId="09E09BBD" w:rsidR="0034473F" w:rsidRPr="00276BEC" w:rsidRDefault="00276BEC" w:rsidP="221755A0">
      <w:p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t>We think</w:t>
      </w:r>
      <w:r w:rsidR="004F65B3" w:rsidRPr="221755A0">
        <w:rPr>
          <w:rFonts w:ascii="Times New Roman" w:eastAsia="Malgun Gothic" w:hAnsi="Times New Roman" w:cs="Times New Roman"/>
          <w:kern w:val="0"/>
          <w:sz w:val="20"/>
          <w:szCs w:val="20"/>
          <w:lang w:val="en-GB"/>
          <w14:ligatures w14:val="none"/>
        </w:rPr>
        <w:t xml:space="preserve"> network should have option to configure the </w:t>
      </w:r>
      <w:r w:rsidR="001B3B0B" w:rsidRPr="221755A0">
        <w:rPr>
          <w:rFonts w:ascii="Times New Roman" w:eastAsia="Malgun Gothic" w:hAnsi="Times New Roman" w:cs="Times New Roman"/>
          <w:kern w:val="0"/>
          <w:sz w:val="20"/>
          <w:szCs w:val="20"/>
          <w:lang w:val="en-GB"/>
          <w14:ligatures w14:val="none"/>
        </w:rPr>
        <w:t>CB-Msg3-EDT transmission window efficiently optimizing the resource, latency and</w:t>
      </w:r>
      <w:r w:rsidR="0007012A" w:rsidRPr="221755A0">
        <w:rPr>
          <w:rFonts w:ascii="Times New Roman" w:eastAsia="Malgun Gothic" w:hAnsi="Times New Roman" w:cs="Times New Roman"/>
          <w:kern w:val="0"/>
          <w:sz w:val="20"/>
          <w:szCs w:val="20"/>
          <w:lang w:val="en-GB"/>
          <w14:ligatures w14:val="none"/>
        </w:rPr>
        <w:t xml:space="preserve"> probability of success. For example,</w:t>
      </w:r>
      <w:r w:rsidR="000F6B1C" w:rsidRPr="221755A0">
        <w:rPr>
          <w:rFonts w:ascii="Times New Roman" w:eastAsia="Malgun Gothic" w:hAnsi="Times New Roman" w:cs="Times New Roman"/>
          <w:kern w:val="0"/>
          <w:sz w:val="20"/>
          <w:szCs w:val="20"/>
          <w:lang w:val="en-GB"/>
          <w14:ligatures w14:val="none"/>
        </w:rPr>
        <w:t xml:space="preserve"> there can be gap between two transmission windows</w:t>
      </w:r>
      <w:r w:rsidR="002A7B8B" w:rsidRPr="221755A0">
        <w:rPr>
          <w:rFonts w:ascii="Times New Roman" w:eastAsia="Malgun Gothic" w:hAnsi="Times New Roman" w:cs="Times New Roman"/>
          <w:kern w:val="0"/>
          <w:sz w:val="20"/>
          <w:szCs w:val="20"/>
          <w:lang w:val="en-GB"/>
          <w14:ligatures w14:val="none"/>
        </w:rPr>
        <w:t xml:space="preserve"> and there should be no PUSCH resources configured in the gap. In our view, the cleaner</w:t>
      </w:r>
      <w:r w:rsidR="00C510B0" w:rsidRPr="221755A0">
        <w:rPr>
          <w:rFonts w:ascii="Times New Roman" w:eastAsia="Malgun Gothic" w:hAnsi="Times New Roman" w:cs="Times New Roman"/>
          <w:kern w:val="0"/>
          <w:sz w:val="20"/>
          <w:szCs w:val="20"/>
          <w:lang w:val="en-GB"/>
          <w14:ligatures w14:val="none"/>
        </w:rPr>
        <w:t xml:space="preserve"> configuration is to introduce following parameters:</w:t>
      </w:r>
    </w:p>
    <w:p w14:paraId="4892BD75" w14:textId="020EB03F" w:rsidR="00C510B0" w:rsidRDefault="00C510B0" w:rsidP="00C510B0">
      <w:pPr>
        <w:pStyle w:val="ListParagraph"/>
        <w:numPr>
          <w:ilvl w:val="0"/>
          <w:numId w:val="35"/>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Transmission </w:t>
      </w:r>
      <w:proofErr w:type="gramStart"/>
      <w:r>
        <w:rPr>
          <w:rFonts w:ascii="Times New Roman" w:eastAsia="Malgun Gothic" w:hAnsi="Times New Roman" w:cs="Times New Roman"/>
          <w:kern w:val="0"/>
          <w:sz w:val="20"/>
          <w:szCs w:val="20"/>
          <w:lang w:val="en-GB" w:eastAsia="x-none"/>
          <w14:ligatures w14:val="none"/>
        </w:rPr>
        <w:t>window</w:t>
      </w:r>
      <w:proofErr w:type="gramEnd"/>
      <w:r>
        <w:rPr>
          <w:rFonts w:ascii="Times New Roman" w:eastAsia="Malgun Gothic" w:hAnsi="Times New Roman" w:cs="Times New Roman"/>
          <w:kern w:val="0"/>
          <w:sz w:val="20"/>
          <w:szCs w:val="20"/>
          <w:lang w:val="en-GB" w:eastAsia="x-none"/>
          <w14:ligatures w14:val="none"/>
        </w:rPr>
        <w:t xml:space="preserve"> start time</w:t>
      </w:r>
    </w:p>
    <w:p w14:paraId="41A69D08" w14:textId="631004E8" w:rsidR="00AF5E9A" w:rsidRDefault="00AF5E9A" w:rsidP="221755A0">
      <w:pPr>
        <w:pStyle w:val="ListParagraph"/>
        <w:numPr>
          <w:ilvl w:val="0"/>
          <w:numId w:val="35"/>
        </w:numPr>
        <w:spacing w:after="180" w:line="240" w:lineRule="auto"/>
        <w:rPr>
          <w:rFonts w:ascii="Times New Roman" w:eastAsia="Malgun Gothic" w:hAnsi="Times New Roman" w:cs="Times New Roman"/>
          <w:kern w:val="0"/>
          <w:sz w:val="20"/>
          <w:szCs w:val="20"/>
          <w:lang w:val="en-GB"/>
          <w14:ligatures w14:val="none"/>
        </w:rPr>
      </w:pPr>
      <w:r w:rsidRPr="221755A0">
        <w:rPr>
          <w:rFonts w:ascii="Times New Roman" w:eastAsia="Malgun Gothic" w:hAnsi="Times New Roman" w:cs="Times New Roman"/>
          <w:kern w:val="0"/>
          <w:sz w:val="20"/>
          <w:szCs w:val="20"/>
          <w:lang w:val="en-GB"/>
          <w14:ligatures w14:val="none"/>
        </w:rPr>
        <w:t>PUSCH</w:t>
      </w:r>
      <w:r w:rsidR="0043058A" w:rsidRPr="221755A0">
        <w:rPr>
          <w:rFonts w:ascii="Times New Roman" w:eastAsia="Malgun Gothic" w:hAnsi="Times New Roman" w:cs="Times New Roman"/>
          <w:kern w:val="0"/>
          <w:sz w:val="20"/>
          <w:szCs w:val="20"/>
          <w:lang w:val="en-GB"/>
          <w14:ligatures w14:val="none"/>
        </w:rPr>
        <w:t xml:space="preserve"> time occasion periodicity within transmission window or </w:t>
      </w:r>
      <w:r w:rsidR="00A52C19" w:rsidRPr="221755A0">
        <w:rPr>
          <w:rFonts w:ascii="Times New Roman" w:eastAsia="Malgun Gothic" w:hAnsi="Times New Roman" w:cs="Times New Roman"/>
          <w:kern w:val="0"/>
          <w:sz w:val="20"/>
          <w:szCs w:val="20"/>
          <w:lang w:val="en-GB"/>
          <w14:ligatures w14:val="none"/>
        </w:rPr>
        <w:t>PUSCH occasion offset</w:t>
      </w:r>
      <w:r w:rsidR="672AFF06" w:rsidRPr="221755A0">
        <w:rPr>
          <w:rFonts w:ascii="Times New Roman" w:eastAsia="Malgun Gothic" w:hAnsi="Times New Roman" w:cs="Times New Roman"/>
          <w:kern w:val="0"/>
          <w:sz w:val="20"/>
          <w:szCs w:val="20"/>
          <w:lang w:val="en-GB"/>
          <w14:ligatures w14:val="none"/>
        </w:rPr>
        <w:t>s</w:t>
      </w:r>
      <w:r w:rsidR="00A52C19" w:rsidRPr="221755A0">
        <w:rPr>
          <w:rFonts w:ascii="Times New Roman" w:eastAsia="Malgun Gothic" w:hAnsi="Times New Roman" w:cs="Times New Roman"/>
          <w:kern w:val="0"/>
          <w:sz w:val="20"/>
          <w:szCs w:val="20"/>
          <w:lang w:val="en-GB"/>
          <w14:ligatures w14:val="none"/>
        </w:rPr>
        <w:t xml:space="preserve"> from the start of the window</w:t>
      </w:r>
      <w:r w:rsidR="1FFFD037" w:rsidRPr="221755A0">
        <w:rPr>
          <w:rFonts w:ascii="Times New Roman" w:eastAsia="Malgun Gothic" w:hAnsi="Times New Roman" w:cs="Times New Roman"/>
          <w:kern w:val="0"/>
          <w:sz w:val="20"/>
          <w:szCs w:val="20"/>
          <w:lang w:val="en-GB"/>
          <w14:ligatures w14:val="none"/>
        </w:rPr>
        <w:t xml:space="preserve"> or PUSCH occasion offsets from end of the previous PUSCH occasion within the window</w:t>
      </w:r>
    </w:p>
    <w:p w14:paraId="36A67FCC" w14:textId="645865BE" w:rsidR="00A52C19" w:rsidRDefault="00A52C19" w:rsidP="00C510B0">
      <w:pPr>
        <w:pStyle w:val="ListParagraph"/>
        <w:numPr>
          <w:ilvl w:val="0"/>
          <w:numId w:val="35"/>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Number of replicas within transmission window</w:t>
      </w:r>
    </w:p>
    <w:p w14:paraId="0468CF09" w14:textId="21035D76" w:rsidR="00A52C19" w:rsidRDefault="00A52C19" w:rsidP="00C510B0">
      <w:pPr>
        <w:pStyle w:val="ListParagraph"/>
        <w:numPr>
          <w:ilvl w:val="0"/>
          <w:numId w:val="35"/>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Number of PUSCH occasions within transmission window</w:t>
      </w:r>
    </w:p>
    <w:p w14:paraId="22945A27" w14:textId="77777777" w:rsidR="00A52C19" w:rsidRDefault="00A52C19" w:rsidP="00A52C19">
      <w:pPr>
        <w:pStyle w:val="ListParagraph"/>
        <w:numPr>
          <w:ilvl w:val="0"/>
          <w:numId w:val="35"/>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Transmission window periodicity (e.g., values X SFN)</w:t>
      </w:r>
    </w:p>
    <w:p w14:paraId="1BE7B195" w14:textId="77777777" w:rsidR="00A52C19" w:rsidRDefault="00A52C19" w:rsidP="00A52C19">
      <w:pPr>
        <w:pStyle w:val="ListParagraph"/>
        <w:spacing w:after="180" w:line="240" w:lineRule="auto"/>
        <w:rPr>
          <w:rFonts w:ascii="Times New Roman" w:eastAsia="Malgun Gothic" w:hAnsi="Times New Roman" w:cs="Times New Roman"/>
          <w:kern w:val="0"/>
          <w:sz w:val="20"/>
          <w:szCs w:val="20"/>
          <w:lang w:val="en-GB" w:eastAsia="x-none"/>
          <w14:ligatures w14:val="none"/>
        </w:rPr>
      </w:pPr>
    </w:p>
    <w:p w14:paraId="7A930991" w14:textId="3EB9E5E1" w:rsidR="00B101DD" w:rsidRPr="005F57DE" w:rsidRDefault="00073B12" w:rsidP="005F57DE">
      <w:pPr>
        <w:pStyle w:val="Proposal"/>
        <w:rPr>
          <w:rFonts w:eastAsia="Malgun Gothic"/>
        </w:rPr>
      </w:pPr>
      <w:bookmarkStart w:id="9" w:name="_Toc197338145"/>
      <w:bookmarkStart w:id="10" w:name="_Toc197338156"/>
      <w:bookmarkStart w:id="11" w:name="_Toc197628579"/>
      <w:bookmarkStart w:id="12" w:name="_Toc197631459"/>
      <w:bookmarkStart w:id="13" w:name="_Toc197631470"/>
      <w:r w:rsidRPr="221755A0">
        <w:rPr>
          <w:rFonts w:eastAsia="Malgun Gothic"/>
        </w:rPr>
        <w:t>The transmission window configuration includes start time, periodicity</w:t>
      </w:r>
      <w:r w:rsidR="00C06CEA" w:rsidRPr="221755A0">
        <w:rPr>
          <w:rFonts w:eastAsia="Malgun Gothic"/>
        </w:rPr>
        <w:t xml:space="preserve"> and within transmission window includes number of replicas, number of PUSCH occasions and periodicity of PUSCH </w:t>
      </w:r>
      <w:r w:rsidR="00411ABC" w:rsidRPr="221755A0">
        <w:rPr>
          <w:rFonts w:eastAsia="Malgun Gothic"/>
        </w:rPr>
        <w:t>occasions.</w:t>
      </w:r>
      <w:bookmarkEnd w:id="9"/>
      <w:bookmarkEnd w:id="10"/>
      <w:bookmarkEnd w:id="11"/>
      <w:bookmarkEnd w:id="12"/>
      <w:bookmarkEnd w:id="13"/>
    </w:p>
    <w:p w14:paraId="38C2EBC2" w14:textId="38741178" w:rsidR="00375EDD" w:rsidRDefault="00375EDD" w:rsidP="4E0A0949">
      <w:pPr>
        <w:spacing w:after="180" w:line="240" w:lineRule="auto"/>
        <w:rPr>
          <w:rFonts w:ascii="Times New Roman" w:eastAsia="Malgun Gothic" w:hAnsi="Times New Roman" w:cs="Times New Roman"/>
          <w:b/>
          <w:bCs/>
          <w:sz w:val="20"/>
          <w:szCs w:val="20"/>
          <w:u w:val="single"/>
          <w:lang w:val="en-GB"/>
        </w:rPr>
      </w:pPr>
      <w:r>
        <w:rPr>
          <w:rFonts w:ascii="Times New Roman" w:eastAsia="Malgun Gothic" w:hAnsi="Times New Roman" w:cs="Times New Roman"/>
          <w:b/>
          <w:bCs/>
          <w:sz w:val="20"/>
          <w:szCs w:val="20"/>
          <w:u w:val="single"/>
          <w:lang w:val="en-GB"/>
        </w:rPr>
        <w:t>Msg4 monitoring window start</w:t>
      </w:r>
    </w:p>
    <w:p w14:paraId="3ADF7688" w14:textId="6CF47289" w:rsidR="00375EDD" w:rsidRDefault="008A4148" w:rsidP="4E0A0949">
      <w:pPr>
        <w:spacing w:after="180" w:line="240" w:lineRule="auto"/>
        <w:rPr>
          <w:rFonts w:ascii="Times New Roman" w:eastAsia="Malgun Gothic" w:hAnsi="Times New Roman" w:cs="Times New Roman"/>
          <w:kern w:val="0"/>
          <w:sz w:val="20"/>
          <w:szCs w:val="20"/>
          <w:lang w:val="en-GB" w:eastAsia="x-none"/>
          <w14:ligatures w14:val="none"/>
        </w:rPr>
      </w:pPr>
      <w:r w:rsidRPr="008A4148">
        <w:rPr>
          <w:rFonts w:ascii="Times New Roman" w:eastAsia="Malgun Gothic" w:hAnsi="Times New Roman" w:cs="Times New Roman"/>
          <w:kern w:val="0"/>
          <w:sz w:val="20"/>
          <w:szCs w:val="20"/>
          <w:lang w:val="en-GB" w:eastAsia="x-none"/>
          <w14:ligatures w14:val="none"/>
        </w:rPr>
        <w:t>Followings are agreement from the RAN2#129bis.</w:t>
      </w:r>
    </w:p>
    <w:p w14:paraId="2BA23408" w14:textId="1B385055" w:rsidR="00B66F80" w:rsidRPr="00B66F80" w:rsidRDefault="00B66F80" w:rsidP="00B66F80">
      <w:pPr>
        <w:pStyle w:val="ListParagraph"/>
        <w:numPr>
          <w:ilvl w:val="0"/>
          <w:numId w:val="36"/>
        </w:numPr>
        <w:spacing w:after="180" w:line="240" w:lineRule="auto"/>
        <w:rPr>
          <w:rFonts w:ascii="Times New Roman" w:eastAsia="Malgun Gothic" w:hAnsi="Times New Roman" w:cs="Times New Roman"/>
          <w:kern w:val="0"/>
          <w:sz w:val="20"/>
          <w:szCs w:val="20"/>
          <w:lang w:val="en-GB" w:eastAsia="x-none"/>
          <w14:ligatures w14:val="none"/>
        </w:rPr>
      </w:pPr>
      <w:r w:rsidRPr="00B66F80">
        <w:rPr>
          <w:rFonts w:ascii="Times New Roman" w:eastAsia="Malgun Gothic" w:hAnsi="Times New Roman" w:cs="Times New Roman"/>
          <w:kern w:val="0"/>
          <w:sz w:val="20"/>
          <w:szCs w:val="20"/>
          <w:lang w:val="en-GB" w:eastAsia="x-none"/>
          <w14:ligatures w14:val="none"/>
        </w:rPr>
        <w:lastRenderedPageBreak/>
        <w:t>The Msg4 monitoring starts at the end of CB-Msg3-EDT transmission window plus UE-</w:t>
      </w:r>
      <w:proofErr w:type="spellStart"/>
      <w:r w:rsidRPr="00B66F80">
        <w:rPr>
          <w:rFonts w:ascii="Times New Roman" w:eastAsia="Malgun Gothic" w:hAnsi="Times New Roman" w:cs="Times New Roman"/>
          <w:kern w:val="0"/>
          <w:sz w:val="20"/>
          <w:szCs w:val="20"/>
          <w:lang w:val="en-GB" w:eastAsia="x-none"/>
          <w14:ligatures w14:val="none"/>
        </w:rPr>
        <w:t>eNB</w:t>
      </w:r>
      <w:proofErr w:type="spellEnd"/>
      <w:r w:rsidRPr="00B66F80">
        <w:rPr>
          <w:rFonts w:ascii="Times New Roman" w:eastAsia="Malgun Gothic" w:hAnsi="Times New Roman" w:cs="Times New Roman"/>
          <w:kern w:val="0"/>
          <w:sz w:val="20"/>
          <w:szCs w:val="20"/>
          <w:lang w:val="en-GB" w:eastAsia="x-none"/>
          <w14:ligatures w14:val="none"/>
        </w:rPr>
        <w:t xml:space="preserve"> RTT (FFS NW/UE processing time is needed or not).</w:t>
      </w:r>
    </w:p>
    <w:p w14:paraId="26D03E27" w14:textId="5A6E7C88" w:rsidR="008A4148" w:rsidRPr="00B66F80" w:rsidRDefault="00B66F80" w:rsidP="00B66F80">
      <w:pPr>
        <w:pStyle w:val="ListParagraph"/>
        <w:numPr>
          <w:ilvl w:val="0"/>
          <w:numId w:val="36"/>
        </w:numPr>
        <w:spacing w:after="180" w:line="240" w:lineRule="auto"/>
        <w:rPr>
          <w:rFonts w:ascii="Times New Roman" w:eastAsia="Malgun Gothic" w:hAnsi="Times New Roman" w:cs="Times New Roman"/>
          <w:kern w:val="0"/>
          <w:sz w:val="20"/>
          <w:szCs w:val="20"/>
          <w:lang w:val="en-GB" w:eastAsia="x-none"/>
          <w14:ligatures w14:val="none"/>
        </w:rPr>
      </w:pPr>
      <w:r w:rsidRPr="00B66F80">
        <w:rPr>
          <w:rFonts w:ascii="Times New Roman" w:eastAsia="Malgun Gothic" w:hAnsi="Times New Roman" w:cs="Times New Roman"/>
          <w:kern w:val="0"/>
          <w:sz w:val="20"/>
          <w:szCs w:val="20"/>
          <w:lang w:val="en-GB" w:eastAsia="x-none"/>
          <w14:ligatures w14:val="none"/>
        </w:rPr>
        <w:t>FFS it will also be possible for the NW to configure that the Msg4 monitoring window starts in the subframe containing the last (N)PUSCH repetition of the first replica plus UE-</w:t>
      </w:r>
      <w:proofErr w:type="spellStart"/>
      <w:r w:rsidRPr="00B66F80">
        <w:rPr>
          <w:rFonts w:ascii="Times New Roman" w:eastAsia="Malgun Gothic" w:hAnsi="Times New Roman" w:cs="Times New Roman"/>
          <w:kern w:val="0"/>
          <w:sz w:val="20"/>
          <w:szCs w:val="20"/>
          <w:lang w:val="en-GB" w:eastAsia="x-none"/>
          <w14:ligatures w14:val="none"/>
        </w:rPr>
        <w:t>eNB</w:t>
      </w:r>
      <w:proofErr w:type="spellEnd"/>
      <w:r w:rsidRPr="00B66F80">
        <w:rPr>
          <w:rFonts w:ascii="Times New Roman" w:eastAsia="Malgun Gothic" w:hAnsi="Times New Roman" w:cs="Times New Roman"/>
          <w:kern w:val="0"/>
          <w:sz w:val="20"/>
          <w:szCs w:val="20"/>
          <w:lang w:val="en-GB" w:eastAsia="x-none"/>
          <w14:ligatures w14:val="none"/>
        </w:rPr>
        <w:t xml:space="preserve"> RTT (FFS NW/UE processing time). To possibly resolve the FFS it needs to be clarified what happens if the Msg4 monitoring window is overlapping with replica, i.e. whether the UE prioritize the replica transmission or monitoring</w:t>
      </w:r>
    </w:p>
    <w:p w14:paraId="36A52E3C" w14:textId="06A537C4" w:rsidR="00B66F80" w:rsidRDefault="00C41FE4" w:rsidP="00B66F8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our view, there is no need for defining two </w:t>
      </w:r>
      <w:proofErr w:type="spellStart"/>
      <w:r>
        <w:rPr>
          <w:rFonts w:ascii="Times New Roman" w:eastAsia="Malgun Gothic" w:hAnsi="Times New Roman" w:cs="Times New Roman"/>
          <w:kern w:val="0"/>
          <w:sz w:val="20"/>
          <w:szCs w:val="20"/>
          <w:lang w:val="en-GB" w:eastAsia="x-none"/>
          <w14:ligatures w14:val="none"/>
        </w:rPr>
        <w:t>behaviors</w:t>
      </w:r>
      <w:proofErr w:type="spellEnd"/>
      <w:r>
        <w:rPr>
          <w:rFonts w:ascii="Times New Roman" w:eastAsia="Malgun Gothic" w:hAnsi="Times New Roman" w:cs="Times New Roman"/>
          <w:kern w:val="0"/>
          <w:sz w:val="20"/>
          <w:szCs w:val="20"/>
          <w:lang w:val="en-GB" w:eastAsia="x-none"/>
          <w14:ligatures w14:val="none"/>
        </w:rPr>
        <w:t xml:space="preserve"> on monitoring</w:t>
      </w:r>
      <w:r w:rsidR="005B5BC9">
        <w:rPr>
          <w:rFonts w:ascii="Times New Roman" w:eastAsia="Malgun Gothic" w:hAnsi="Times New Roman" w:cs="Times New Roman"/>
          <w:kern w:val="0"/>
          <w:sz w:val="20"/>
          <w:szCs w:val="20"/>
          <w:lang w:val="en-GB" w:eastAsia="x-none"/>
          <w14:ligatures w14:val="none"/>
        </w:rPr>
        <w:t xml:space="preserve"> Msg4, i.e., sometimes at the end of window and sometimes at the end of first replica </w:t>
      </w:r>
      <w:r w:rsidR="00E50AC2">
        <w:rPr>
          <w:rFonts w:ascii="Times New Roman" w:eastAsia="Malgun Gothic" w:hAnsi="Times New Roman" w:cs="Times New Roman"/>
          <w:kern w:val="0"/>
          <w:sz w:val="20"/>
          <w:szCs w:val="20"/>
          <w:lang w:val="en-GB" w:eastAsia="x-none"/>
          <w14:ligatures w14:val="none"/>
        </w:rPr>
        <w:t>depending on</w:t>
      </w:r>
      <w:r w:rsidR="005B5BC9">
        <w:rPr>
          <w:rFonts w:ascii="Times New Roman" w:eastAsia="Malgun Gothic" w:hAnsi="Times New Roman" w:cs="Times New Roman"/>
          <w:kern w:val="0"/>
          <w:sz w:val="20"/>
          <w:szCs w:val="20"/>
          <w:lang w:val="en-GB" w:eastAsia="x-none"/>
          <w14:ligatures w14:val="none"/>
        </w:rPr>
        <w:t xml:space="preserve"> network configuration.</w:t>
      </w:r>
      <w:r w:rsidR="001622D7">
        <w:rPr>
          <w:rFonts w:ascii="Times New Roman" w:eastAsia="Malgun Gothic" w:hAnsi="Times New Roman" w:cs="Times New Roman"/>
          <w:kern w:val="0"/>
          <w:sz w:val="20"/>
          <w:szCs w:val="20"/>
          <w:lang w:val="en-GB" w:eastAsia="x-none"/>
          <w14:ligatures w14:val="none"/>
        </w:rPr>
        <w:t xml:space="preserve"> </w:t>
      </w:r>
      <w:r w:rsidR="007A5335">
        <w:rPr>
          <w:rFonts w:ascii="Times New Roman" w:eastAsia="Malgun Gothic" w:hAnsi="Times New Roman" w:cs="Times New Roman"/>
          <w:kern w:val="0"/>
          <w:sz w:val="20"/>
          <w:szCs w:val="20"/>
          <w:lang w:val="en-GB" w:eastAsia="x-none"/>
          <w14:ligatures w14:val="none"/>
        </w:rPr>
        <w:t xml:space="preserve">With monitoring window starting after the </w:t>
      </w:r>
      <w:r w:rsidR="006307AC">
        <w:rPr>
          <w:rFonts w:ascii="Times New Roman" w:eastAsia="Malgun Gothic" w:hAnsi="Times New Roman" w:cs="Times New Roman"/>
          <w:kern w:val="0"/>
          <w:sz w:val="20"/>
          <w:szCs w:val="20"/>
          <w:lang w:val="en-GB" w:eastAsia="x-none"/>
          <w14:ligatures w14:val="none"/>
        </w:rPr>
        <w:t>first replica transmission, there is a chance that monitoring window overlap</w:t>
      </w:r>
      <w:r w:rsidR="00E50AC2">
        <w:rPr>
          <w:rFonts w:ascii="Times New Roman" w:eastAsia="Malgun Gothic" w:hAnsi="Times New Roman" w:cs="Times New Roman"/>
          <w:kern w:val="0"/>
          <w:sz w:val="20"/>
          <w:szCs w:val="20"/>
          <w:lang w:val="en-GB" w:eastAsia="x-none"/>
          <w14:ligatures w14:val="none"/>
        </w:rPr>
        <w:t>s</w:t>
      </w:r>
      <w:r w:rsidR="006307AC">
        <w:rPr>
          <w:rFonts w:ascii="Times New Roman" w:eastAsia="Malgun Gothic" w:hAnsi="Times New Roman" w:cs="Times New Roman"/>
          <w:kern w:val="0"/>
          <w:sz w:val="20"/>
          <w:szCs w:val="20"/>
          <w:lang w:val="en-GB" w:eastAsia="x-none"/>
          <w14:ligatures w14:val="none"/>
        </w:rPr>
        <w:t xml:space="preserve"> with the replica transmission.</w:t>
      </w:r>
      <w:r w:rsidR="00637399">
        <w:rPr>
          <w:rFonts w:ascii="Times New Roman" w:eastAsia="Malgun Gothic" w:hAnsi="Times New Roman" w:cs="Times New Roman"/>
          <w:kern w:val="0"/>
          <w:sz w:val="20"/>
          <w:szCs w:val="20"/>
          <w:lang w:val="en-GB" w:eastAsia="x-none"/>
          <w14:ligatures w14:val="none"/>
        </w:rPr>
        <w:t xml:space="preserve"> This is not efficient for half duplex UEs such as NB-IoT.</w:t>
      </w:r>
    </w:p>
    <w:p w14:paraId="278975DE" w14:textId="0586FDB4" w:rsidR="00637399" w:rsidRDefault="00637399" w:rsidP="00B66F8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However, for full duplex UEs</w:t>
      </w:r>
      <w:r w:rsidR="00F130D5">
        <w:rPr>
          <w:rFonts w:ascii="Times New Roman" w:eastAsia="Malgun Gothic" w:hAnsi="Times New Roman" w:cs="Times New Roman"/>
          <w:kern w:val="0"/>
          <w:sz w:val="20"/>
          <w:szCs w:val="20"/>
          <w:lang w:val="en-GB" w:eastAsia="x-none"/>
          <w14:ligatures w14:val="none"/>
        </w:rPr>
        <w:t xml:space="preserve"> such as in </w:t>
      </w:r>
      <w:proofErr w:type="spellStart"/>
      <w:r w:rsidR="00F130D5">
        <w:rPr>
          <w:rFonts w:ascii="Times New Roman" w:eastAsia="Malgun Gothic" w:hAnsi="Times New Roman" w:cs="Times New Roman"/>
          <w:kern w:val="0"/>
          <w:sz w:val="20"/>
          <w:szCs w:val="20"/>
          <w:lang w:val="en-GB" w:eastAsia="x-none"/>
          <w14:ligatures w14:val="none"/>
        </w:rPr>
        <w:t>eMTC</w:t>
      </w:r>
      <w:proofErr w:type="spellEnd"/>
      <w:r w:rsidR="00F130D5">
        <w:rPr>
          <w:rFonts w:ascii="Times New Roman" w:eastAsia="Malgun Gothic" w:hAnsi="Times New Roman" w:cs="Times New Roman"/>
          <w:kern w:val="0"/>
          <w:sz w:val="20"/>
          <w:szCs w:val="20"/>
          <w:lang w:val="en-GB" w:eastAsia="x-none"/>
          <w14:ligatures w14:val="none"/>
        </w:rPr>
        <w:t xml:space="preserve">, it may be ok to </w:t>
      </w:r>
      <w:r w:rsidR="00026B3F">
        <w:rPr>
          <w:rFonts w:ascii="Times New Roman" w:eastAsia="Malgun Gothic" w:hAnsi="Times New Roman" w:cs="Times New Roman"/>
          <w:kern w:val="0"/>
          <w:sz w:val="20"/>
          <w:szCs w:val="20"/>
          <w:lang w:val="en-GB" w:eastAsia="x-none"/>
          <w14:ligatures w14:val="none"/>
        </w:rPr>
        <w:t>start the Msg4 monitoring window after the</w:t>
      </w:r>
      <w:r w:rsidR="00866D52">
        <w:rPr>
          <w:rFonts w:ascii="Times New Roman" w:eastAsia="Malgun Gothic" w:hAnsi="Times New Roman" w:cs="Times New Roman"/>
          <w:kern w:val="0"/>
          <w:sz w:val="20"/>
          <w:szCs w:val="20"/>
          <w:lang w:val="en-GB" w:eastAsia="x-none"/>
          <w14:ligatures w14:val="none"/>
        </w:rPr>
        <w:t xml:space="preserve"> fir</w:t>
      </w:r>
      <w:r w:rsidR="00D02EF0">
        <w:rPr>
          <w:rFonts w:ascii="Times New Roman" w:eastAsia="Malgun Gothic" w:hAnsi="Times New Roman" w:cs="Times New Roman"/>
          <w:kern w:val="0"/>
          <w:sz w:val="20"/>
          <w:szCs w:val="20"/>
          <w:lang w:val="en-GB" w:eastAsia="x-none"/>
          <w14:ligatures w14:val="none"/>
        </w:rPr>
        <w:t xml:space="preserve">st replica transmission. </w:t>
      </w:r>
      <w:r w:rsidR="006057DE">
        <w:rPr>
          <w:rFonts w:ascii="Times New Roman" w:eastAsia="Malgun Gothic" w:hAnsi="Times New Roman" w:cs="Times New Roman"/>
          <w:kern w:val="0"/>
          <w:sz w:val="20"/>
          <w:szCs w:val="20"/>
          <w:lang w:val="en-GB" w:eastAsia="x-none"/>
          <w14:ligatures w14:val="none"/>
        </w:rPr>
        <w:t>It may be cleaner to define</w:t>
      </w:r>
      <w:r w:rsidR="00267CC4">
        <w:rPr>
          <w:rFonts w:ascii="Times New Roman" w:eastAsia="Malgun Gothic" w:hAnsi="Times New Roman" w:cs="Times New Roman"/>
          <w:kern w:val="0"/>
          <w:sz w:val="20"/>
          <w:szCs w:val="20"/>
          <w:lang w:val="en-GB" w:eastAsia="x-none"/>
          <w14:ligatures w14:val="none"/>
        </w:rPr>
        <w:t xml:space="preserve"> the two different </w:t>
      </w:r>
      <w:proofErr w:type="spellStart"/>
      <w:proofErr w:type="gramStart"/>
      <w:r w:rsidR="00267CC4">
        <w:rPr>
          <w:rFonts w:ascii="Times New Roman" w:eastAsia="Malgun Gothic" w:hAnsi="Times New Roman" w:cs="Times New Roman"/>
          <w:kern w:val="0"/>
          <w:sz w:val="20"/>
          <w:szCs w:val="20"/>
          <w:lang w:val="en-GB" w:eastAsia="x-none"/>
          <w14:ligatures w14:val="none"/>
        </w:rPr>
        <w:t>behavior</w:t>
      </w:r>
      <w:proofErr w:type="spellEnd"/>
      <w:proofErr w:type="gramEnd"/>
      <w:r w:rsidR="00267CC4">
        <w:rPr>
          <w:rFonts w:ascii="Times New Roman" w:eastAsia="Malgun Gothic" w:hAnsi="Times New Roman" w:cs="Times New Roman"/>
          <w:kern w:val="0"/>
          <w:sz w:val="20"/>
          <w:szCs w:val="20"/>
          <w:lang w:val="en-GB" w:eastAsia="x-none"/>
          <w14:ligatures w14:val="none"/>
        </w:rPr>
        <w:t xml:space="preserve"> for NB-IoT and </w:t>
      </w:r>
      <w:proofErr w:type="spellStart"/>
      <w:r w:rsidR="00267CC4">
        <w:rPr>
          <w:rFonts w:ascii="Times New Roman" w:eastAsia="Malgun Gothic" w:hAnsi="Times New Roman" w:cs="Times New Roman"/>
          <w:kern w:val="0"/>
          <w:sz w:val="20"/>
          <w:szCs w:val="20"/>
          <w:lang w:val="en-GB" w:eastAsia="x-none"/>
          <w14:ligatures w14:val="none"/>
        </w:rPr>
        <w:t>eMTC</w:t>
      </w:r>
      <w:proofErr w:type="spellEnd"/>
      <w:r w:rsidR="00267CC4">
        <w:rPr>
          <w:rFonts w:ascii="Times New Roman" w:eastAsia="Malgun Gothic" w:hAnsi="Times New Roman" w:cs="Times New Roman"/>
          <w:kern w:val="0"/>
          <w:sz w:val="20"/>
          <w:szCs w:val="20"/>
          <w:lang w:val="en-GB" w:eastAsia="x-none"/>
          <w14:ligatures w14:val="none"/>
        </w:rPr>
        <w:t xml:space="preserve">. For </w:t>
      </w:r>
      <w:proofErr w:type="spellStart"/>
      <w:r w:rsidR="00267CC4">
        <w:rPr>
          <w:rFonts w:ascii="Times New Roman" w:eastAsia="Malgun Gothic" w:hAnsi="Times New Roman" w:cs="Times New Roman"/>
          <w:kern w:val="0"/>
          <w:sz w:val="20"/>
          <w:szCs w:val="20"/>
          <w:lang w:val="en-GB" w:eastAsia="x-none"/>
          <w14:ligatures w14:val="none"/>
        </w:rPr>
        <w:t>eMTC</w:t>
      </w:r>
      <w:proofErr w:type="spellEnd"/>
      <w:r w:rsidR="00267CC4">
        <w:rPr>
          <w:rFonts w:ascii="Times New Roman" w:eastAsia="Malgun Gothic" w:hAnsi="Times New Roman" w:cs="Times New Roman"/>
          <w:kern w:val="0"/>
          <w:sz w:val="20"/>
          <w:szCs w:val="20"/>
          <w:lang w:val="en-GB" w:eastAsia="x-none"/>
          <w14:ligatures w14:val="none"/>
        </w:rPr>
        <w:t xml:space="preserve"> </w:t>
      </w:r>
      <w:r w:rsidR="00E50AC2">
        <w:rPr>
          <w:rFonts w:ascii="Times New Roman" w:eastAsia="Malgun Gothic" w:hAnsi="Times New Roman" w:cs="Times New Roman"/>
          <w:kern w:val="0"/>
          <w:sz w:val="20"/>
          <w:szCs w:val="20"/>
          <w:lang w:val="en-GB" w:eastAsia="x-none"/>
          <w14:ligatures w14:val="none"/>
        </w:rPr>
        <w:t>half-duplex</w:t>
      </w:r>
      <w:r w:rsidR="00267CC4">
        <w:rPr>
          <w:rFonts w:ascii="Times New Roman" w:eastAsia="Malgun Gothic" w:hAnsi="Times New Roman" w:cs="Times New Roman"/>
          <w:kern w:val="0"/>
          <w:sz w:val="20"/>
          <w:szCs w:val="20"/>
          <w:lang w:val="en-GB" w:eastAsia="x-none"/>
          <w14:ligatures w14:val="none"/>
        </w:rPr>
        <w:t xml:space="preserve"> UEs, however, the</w:t>
      </w:r>
      <w:r w:rsidR="00EB7F98">
        <w:rPr>
          <w:rFonts w:ascii="Times New Roman" w:eastAsia="Malgun Gothic" w:hAnsi="Times New Roman" w:cs="Times New Roman"/>
          <w:kern w:val="0"/>
          <w:sz w:val="20"/>
          <w:szCs w:val="20"/>
          <w:lang w:val="en-GB" w:eastAsia="x-none"/>
          <w14:ligatures w14:val="none"/>
        </w:rPr>
        <w:t xml:space="preserve"> transmission of replica should have higher priority than monitoring Msg4.</w:t>
      </w:r>
    </w:p>
    <w:p w14:paraId="61B8E1F6" w14:textId="7417B1B8" w:rsidR="006057DE" w:rsidRDefault="006057DE" w:rsidP="00717867">
      <w:pPr>
        <w:pStyle w:val="Proposal"/>
        <w:rPr>
          <w:rFonts w:eastAsia="Malgun Gothic"/>
        </w:rPr>
      </w:pPr>
      <w:bookmarkStart w:id="14" w:name="_Toc197338146"/>
      <w:bookmarkStart w:id="15" w:name="_Toc197338157"/>
      <w:bookmarkStart w:id="16" w:name="_Toc197628580"/>
      <w:bookmarkStart w:id="17" w:name="_Toc197631460"/>
      <w:bookmarkStart w:id="18" w:name="_Toc197631471"/>
      <w:r>
        <w:rPr>
          <w:rFonts w:eastAsia="Malgun Gothic"/>
        </w:rPr>
        <w:t xml:space="preserve">For NB-IoT, </w:t>
      </w:r>
      <w:r w:rsidR="00EB7F98">
        <w:rPr>
          <w:rFonts w:eastAsia="Malgun Gothic"/>
        </w:rPr>
        <w:t>t</w:t>
      </w:r>
      <w:r w:rsidR="00EB7F98" w:rsidRPr="00EB7F98">
        <w:rPr>
          <w:rFonts w:eastAsia="Malgun Gothic"/>
        </w:rPr>
        <w:t>he Msg4 monitoring starts at the end of CB-Msg3-EDT transmission window plus UE-</w:t>
      </w:r>
      <w:proofErr w:type="spellStart"/>
      <w:r w:rsidR="00EB7F98" w:rsidRPr="00EB7F98">
        <w:rPr>
          <w:rFonts w:eastAsia="Malgun Gothic"/>
        </w:rPr>
        <w:t>eNB</w:t>
      </w:r>
      <w:proofErr w:type="spellEnd"/>
      <w:r w:rsidR="00EB7F98" w:rsidRPr="00EB7F98">
        <w:rPr>
          <w:rFonts w:eastAsia="Malgun Gothic"/>
        </w:rPr>
        <w:t xml:space="preserve"> RTT</w:t>
      </w:r>
      <w:r w:rsidR="00EB7F98">
        <w:rPr>
          <w:rFonts w:eastAsia="Malgun Gothic"/>
        </w:rPr>
        <w:t>.</w:t>
      </w:r>
      <w:bookmarkEnd w:id="14"/>
      <w:bookmarkEnd w:id="15"/>
      <w:bookmarkEnd w:id="16"/>
      <w:bookmarkEnd w:id="17"/>
      <w:bookmarkEnd w:id="18"/>
    </w:p>
    <w:p w14:paraId="2E054ACD" w14:textId="610CA92A" w:rsidR="00EB7F98" w:rsidRDefault="00EB7F98" w:rsidP="00717867">
      <w:pPr>
        <w:pStyle w:val="Proposal"/>
        <w:rPr>
          <w:rFonts w:eastAsia="Malgun Gothic"/>
        </w:rPr>
      </w:pPr>
      <w:bookmarkStart w:id="19" w:name="_Toc197338147"/>
      <w:bookmarkStart w:id="20" w:name="_Toc197338158"/>
      <w:bookmarkStart w:id="21" w:name="_Toc197628581"/>
      <w:bookmarkStart w:id="22" w:name="_Toc197631461"/>
      <w:bookmarkStart w:id="23" w:name="_Toc197631472"/>
      <w:r>
        <w:rPr>
          <w:rFonts w:eastAsia="Malgun Gothic"/>
        </w:rPr>
        <w:t xml:space="preserve">For </w:t>
      </w:r>
      <w:proofErr w:type="spellStart"/>
      <w:r>
        <w:rPr>
          <w:rFonts w:eastAsia="Malgun Gothic"/>
        </w:rPr>
        <w:t>eMTC</w:t>
      </w:r>
      <w:proofErr w:type="spellEnd"/>
      <w:r>
        <w:rPr>
          <w:rFonts w:eastAsia="Malgun Gothic"/>
        </w:rPr>
        <w:t xml:space="preserve">, </w:t>
      </w:r>
      <w:r w:rsidR="00717867">
        <w:rPr>
          <w:rFonts w:eastAsia="Malgun Gothic"/>
        </w:rPr>
        <w:t>t</w:t>
      </w:r>
      <w:r w:rsidR="00717867" w:rsidRPr="00EB7F98">
        <w:rPr>
          <w:rFonts w:eastAsia="Malgun Gothic"/>
        </w:rPr>
        <w:t xml:space="preserve">he Msg4 monitoring starts at the end of </w:t>
      </w:r>
      <w:r w:rsidR="00717867">
        <w:rPr>
          <w:rFonts w:eastAsia="Malgun Gothic"/>
        </w:rPr>
        <w:t xml:space="preserve">first replica of </w:t>
      </w:r>
      <w:r w:rsidR="00717867" w:rsidRPr="00EB7F98">
        <w:rPr>
          <w:rFonts w:eastAsia="Malgun Gothic"/>
        </w:rPr>
        <w:t>CB-Msg3-EDT transmission plus UE-</w:t>
      </w:r>
      <w:proofErr w:type="spellStart"/>
      <w:r w:rsidR="00717867" w:rsidRPr="00EB7F98">
        <w:rPr>
          <w:rFonts w:eastAsia="Malgun Gothic"/>
        </w:rPr>
        <w:t>eNB</w:t>
      </w:r>
      <w:proofErr w:type="spellEnd"/>
      <w:r w:rsidR="00717867" w:rsidRPr="00EB7F98">
        <w:rPr>
          <w:rFonts w:eastAsia="Malgun Gothic"/>
        </w:rPr>
        <w:t xml:space="preserve"> RTT</w:t>
      </w:r>
      <w:r w:rsidR="00717867">
        <w:rPr>
          <w:rFonts w:eastAsia="Malgun Gothic"/>
        </w:rPr>
        <w:t>.</w:t>
      </w:r>
      <w:bookmarkEnd w:id="19"/>
      <w:bookmarkEnd w:id="20"/>
      <w:bookmarkEnd w:id="21"/>
      <w:bookmarkEnd w:id="22"/>
      <w:bookmarkEnd w:id="23"/>
    </w:p>
    <w:p w14:paraId="7062F743" w14:textId="6F64CAF9" w:rsidR="00717867" w:rsidRDefault="00717867" w:rsidP="00717867">
      <w:pPr>
        <w:pStyle w:val="Proposal"/>
        <w:rPr>
          <w:rFonts w:eastAsia="Malgun Gothic"/>
        </w:rPr>
      </w:pPr>
      <w:bookmarkStart w:id="24" w:name="_Toc197338148"/>
      <w:bookmarkStart w:id="25" w:name="_Toc197338159"/>
      <w:bookmarkStart w:id="26" w:name="_Toc197628582"/>
      <w:bookmarkStart w:id="27" w:name="_Toc197631462"/>
      <w:bookmarkStart w:id="28" w:name="_Toc197631473"/>
      <w:r>
        <w:rPr>
          <w:rFonts w:eastAsia="Malgun Gothic"/>
        </w:rPr>
        <w:t xml:space="preserve">For </w:t>
      </w:r>
      <w:proofErr w:type="spellStart"/>
      <w:r>
        <w:rPr>
          <w:rFonts w:eastAsia="Malgun Gothic"/>
        </w:rPr>
        <w:t>eMTC</w:t>
      </w:r>
      <w:proofErr w:type="spellEnd"/>
      <w:r>
        <w:rPr>
          <w:rFonts w:eastAsia="Malgun Gothic"/>
        </w:rPr>
        <w:t xml:space="preserve"> </w:t>
      </w:r>
      <w:r w:rsidR="00E50AC2">
        <w:rPr>
          <w:rFonts w:eastAsia="Malgun Gothic"/>
        </w:rPr>
        <w:t>half-duplex</w:t>
      </w:r>
      <w:r>
        <w:rPr>
          <w:rFonts w:eastAsia="Malgun Gothic"/>
        </w:rPr>
        <w:t>, the transmission of replica has higher priority than monitoring Msg4 in case of overlapping.</w:t>
      </w:r>
      <w:bookmarkEnd w:id="24"/>
      <w:bookmarkEnd w:id="25"/>
      <w:bookmarkEnd w:id="26"/>
      <w:bookmarkEnd w:id="27"/>
      <w:bookmarkEnd w:id="28"/>
    </w:p>
    <w:p w14:paraId="3A1B19F2" w14:textId="77777777" w:rsidR="008317D5" w:rsidRPr="008A4148" w:rsidRDefault="008317D5" w:rsidP="00B66F80">
      <w:pPr>
        <w:spacing w:after="180" w:line="240" w:lineRule="auto"/>
        <w:rPr>
          <w:rFonts w:ascii="Times New Roman" w:eastAsia="Malgun Gothic" w:hAnsi="Times New Roman" w:cs="Times New Roman"/>
          <w:kern w:val="0"/>
          <w:sz w:val="20"/>
          <w:szCs w:val="20"/>
          <w:lang w:val="en-GB" w:eastAsia="x-none"/>
          <w14:ligatures w14:val="none"/>
        </w:rPr>
      </w:pPr>
    </w:p>
    <w:p w14:paraId="588A6A8A" w14:textId="1733C96C" w:rsidR="00FD4C82" w:rsidRPr="00FE591E" w:rsidRDefault="00FD4C82" w:rsidP="4E0A0949">
      <w:pPr>
        <w:spacing w:after="180" w:line="240" w:lineRule="auto"/>
        <w:rPr>
          <w:rFonts w:ascii="Times New Roman" w:eastAsia="Malgun Gothic" w:hAnsi="Times New Roman" w:cs="Times New Roman"/>
          <w:b/>
          <w:bCs/>
          <w:sz w:val="20"/>
          <w:szCs w:val="20"/>
          <w:u w:val="single"/>
          <w:lang w:val="en-GB"/>
        </w:rPr>
      </w:pPr>
      <w:r w:rsidRPr="00FE591E">
        <w:rPr>
          <w:rFonts w:ascii="Times New Roman" w:eastAsia="Malgun Gothic" w:hAnsi="Times New Roman" w:cs="Times New Roman"/>
          <w:b/>
          <w:bCs/>
          <w:sz w:val="20"/>
          <w:szCs w:val="20"/>
          <w:u w:val="single"/>
          <w:lang w:val="en-GB"/>
        </w:rPr>
        <w:t>RNTI calculation</w:t>
      </w:r>
    </w:p>
    <w:p w14:paraId="6CCDF6F0" w14:textId="6EAFF5D7" w:rsidR="6828B255" w:rsidRDefault="6828B255" w:rsidP="221755A0">
      <w:pPr>
        <w:spacing w:after="180" w:line="240" w:lineRule="auto"/>
        <w:rPr>
          <w:rFonts w:ascii="Times New Roman" w:eastAsia="Malgun Gothic" w:hAnsi="Times New Roman" w:cs="Times New Roman"/>
          <w:sz w:val="20"/>
          <w:szCs w:val="20"/>
          <w:lang w:val="en-GB"/>
        </w:rPr>
      </w:pPr>
      <w:r w:rsidRPr="221755A0">
        <w:rPr>
          <w:rFonts w:ascii="Times New Roman" w:eastAsia="Malgun Gothic" w:hAnsi="Times New Roman" w:cs="Times New Roman"/>
          <w:sz w:val="20"/>
          <w:szCs w:val="20"/>
          <w:lang w:val="en-GB"/>
        </w:rPr>
        <w:t xml:space="preserve">The set of RA-RNTI used is already defined in 36.321. </w:t>
      </w:r>
      <w:r w:rsidR="20B4C577" w:rsidRPr="221755A0">
        <w:rPr>
          <w:rFonts w:ascii="Times New Roman" w:eastAsia="Malgun Gothic" w:hAnsi="Times New Roman" w:cs="Times New Roman"/>
          <w:sz w:val="20"/>
          <w:szCs w:val="20"/>
          <w:lang w:val="en-GB"/>
        </w:rPr>
        <w:t xml:space="preserve">The RNTI values used for reception of PDCCH of CB-Msg4 should </w:t>
      </w:r>
      <w:r w:rsidR="3C98161D" w:rsidRPr="221755A0">
        <w:rPr>
          <w:rFonts w:ascii="Times New Roman" w:eastAsia="Malgun Gothic" w:hAnsi="Times New Roman" w:cs="Times New Roman"/>
          <w:sz w:val="20"/>
          <w:szCs w:val="20"/>
          <w:lang w:val="en-GB"/>
        </w:rPr>
        <w:t>be defined such that it does not overlap with the RA-RNTI values.</w:t>
      </w:r>
      <w:r w:rsidR="20B4C577" w:rsidRPr="221755A0">
        <w:rPr>
          <w:rFonts w:ascii="Times New Roman" w:eastAsia="Malgun Gothic" w:hAnsi="Times New Roman" w:cs="Times New Roman"/>
          <w:sz w:val="20"/>
          <w:szCs w:val="20"/>
          <w:lang w:val="en-GB"/>
        </w:rPr>
        <w:t xml:space="preserve"> </w:t>
      </w:r>
    </w:p>
    <w:p w14:paraId="1E6B90D3" w14:textId="2DDB8219" w:rsidR="3F225509" w:rsidRPr="00DB3F45" w:rsidRDefault="00DB3F45" w:rsidP="221755A0">
      <w:pPr>
        <w:spacing w:after="180" w:line="240" w:lineRule="auto"/>
        <w:rPr>
          <w:rFonts w:ascii="Times New Roman" w:eastAsia="Malgun Gothic" w:hAnsi="Times New Roman" w:cs="Times New Roman"/>
          <w:b/>
          <w:bCs/>
          <w:sz w:val="20"/>
          <w:szCs w:val="20"/>
          <w:lang w:val="en-GB"/>
        </w:rPr>
      </w:pPr>
      <w:proofErr w:type="spellStart"/>
      <w:r w:rsidRPr="00DB3F45">
        <w:rPr>
          <w:rFonts w:ascii="Times New Roman" w:eastAsia="Malgun Gothic" w:hAnsi="Times New Roman" w:cs="Times New Roman"/>
          <w:b/>
          <w:bCs/>
          <w:sz w:val="20"/>
          <w:szCs w:val="20"/>
          <w:lang w:val="en-GB"/>
        </w:rPr>
        <w:t>e</w:t>
      </w:r>
      <w:r w:rsidR="3F225509" w:rsidRPr="00DB3F45">
        <w:rPr>
          <w:rFonts w:ascii="Times New Roman" w:eastAsia="Malgun Gothic" w:hAnsi="Times New Roman" w:cs="Times New Roman"/>
          <w:b/>
          <w:bCs/>
          <w:sz w:val="20"/>
          <w:szCs w:val="20"/>
          <w:lang w:val="en-GB"/>
        </w:rPr>
        <w:t>MTC</w:t>
      </w:r>
      <w:proofErr w:type="spellEnd"/>
      <w:r w:rsidR="3F225509" w:rsidRPr="00DB3F45">
        <w:rPr>
          <w:rFonts w:ascii="Times New Roman" w:eastAsia="Malgun Gothic" w:hAnsi="Times New Roman" w:cs="Times New Roman"/>
          <w:b/>
          <w:bCs/>
          <w:sz w:val="20"/>
          <w:szCs w:val="20"/>
          <w:lang w:val="en-GB"/>
        </w:rPr>
        <w:t xml:space="preserve"> UEs</w:t>
      </w:r>
    </w:p>
    <w:p w14:paraId="17697931" w14:textId="109D0E35" w:rsidR="3F225509" w:rsidRDefault="3F225509" w:rsidP="221755A0">
      <w:pPr>
        <w:spacing w:after="180" w:line="240" w:lineRule="auto"/>
      </w:pPr>
      <w:r w:rsidRPr="221755A0">
        <w:rPr>
          <w:rFonts w:ascii="Times New Roman" w:eastAsia="Times New Roman" w:hAnsi="Times New Roman" w:cs="Times New Roman"/>
          <w:sz w:val="20"/>
          <w:szCs w:val="20"/>
          <w:lang w:val="en-GB"/>
        </w:rPr>
        <w:t xml:space="preserve">For BL UEs and UEs in enhanced coverage, RA-RNTI associated with the PRACH in which the </w:t>
      </w:r>
      <w:proofErr w:type="gramStart"/>
      <w:r w:rsidRPr="221755A0">
        <w:rPr>
          <w:rFonts w:ascii="Times New Roman" w:eastAsia="Times New Roman" w:hAnsi="Times New Roman" w:cs="Times New Roman"/>
          <w:sz w:val="20"/>
          <w:szCs w:val="20"/>
          <w:lang w:val="en-GB"/>
        </w:rPr>
        <w:t>Random Access</w:t>
      </w:r>
      <w:proofErr w:type="gramEnd"/>
      <w:r w:rsidRPr="221755A0">
        <w:rPr>
          <w:rFonts w:ascii="Times New Roman" w:eastAsia="Times New Roman" w:hAnsi="Times New Roman" w:cs="Times New Roman"/>
          <w:sz w:val="20"/>
          <w:szCs w:val="20"/>
          <w:lang w:val="en-GB"/>
        </w:rPr>
        <w:t xml:space="preserve"> Preamble is transmitted, is computed as:</w:t>
      </w:r>
    </w:p>
    <w:p w14:paraId="1B0FAA7E" w14:textId="74F1C0B9" w:rsidR="3F225509" w:rsidRDefault="3F225509" w:rsidP="00DC3885">
      <w:pPr>
        <w:spacing w:after="180" w:line="240" w:lineRule="auto"/>
        <w:jc w:val="center"/>
        <w:rPr>
          <w:rFonts w:ascii="Times New Roman" w:eastAsia="Times New Roman" w:hAnsi="Times New Roman" w:cs="Times New Roman"/>
          <w:sz w:val="20"/>
          <w:szCs w:val="20"/>
          <w:lang w:val="en-GB"/>
        </w:rPr>
      </w:pPr>
      <w:r w:rsidRPr="221755A0">
        <w:rPr>
          <w:rFonts w:ascii="Times New Roman" w:eastAsia="Times New Roman" w:hAnsi="Times New Roman" w:cs="Times New Roman"/>
          <w:sz w:val="20"/>
          <w:szCs w:val="20"/>
          <w:lang w:val="en-GB"/>
        </w:rPr>
        <w:t>RA-RNTI = 1+t_id+10*f_id+60*(</w:t>
      </w:r>
      <w:proofErr w:type="spellStart"/>
      <w:r w:rsidRPr="221755A0">
        <w:rPr>
          <w:rFonts w:ascii="Times New Roman" w:eastAsia="Times New Roman" w:hAnsi="Times New Roman" w:cs="Times New Roman"/>
          <w:sz w:val="20"/>
          <w:szCs w:val="20"/>
          <w:lang w:val="en-GB"/>
        </w:rPr>
        <w:t>SFN_id</w:t>
      </w:r>
      <w:proofErr w:type="spellEnd"/>
      <w:r w:rsidRPr="221755A0">
        <w:rPr>
          <w:rFonts w:ascii="Times New Roman" w:eastAsia="Times New Roman" w:hAnsi="Times New Roman" w:cs="Times New Roman"/>
          <w:sz w:val="20"/>
          <w:szCs w:val="20"/>
          <w:lang w:val="en-GB"/>
        </w:rPr>
        <w:t xml:space="preserve"> mod (</w:t>
      </w:r>
      <w:proofErr w:type="spellStart"/>
      <w:r w:rsidRPr="221755A0">
        <w:rPr>
          <w:rFonts w:ascii="Times New Roman" w:eastAsia="Times New Roman" w:hAnsi="Times New Roman" w:cs="Times New Roman"/>
          <w:sz w:val="20"/>
          <w:szCs w:val="20"/>
          <w:lang w:val="en-GB"/>
        </w:rPr>
        <w:t>Wmax</w:t>
      </w:r>
      <w:proofErr w:type="spellEnd"/>
      <w:r w:rsidRPr="221755A0">
        <w:rPr>
          <w:rFonts w:ascii="Times New Roman" w:eastAsia="Times New Roman" w:hAnsi="Times New Roman" w:cs="Times New Roman"/>
          <w:sz w:val="20"/>
          <w:szCs w:val="20"/>
          <w:lang w:val="en-GB"/>
        </w:rPr>
        <w:t>/10))</w:t>
      </w:r>
    </w:p>
    <w:p w14:paraId="0BB879E2" w14:textId="336B809B" w:rsidR="3F225509" w:rsidRDefault="3F225509" w:rsidP="221755A0">
      <w:pPr>
        <w:spacing w:after="180" w:line="240" w:lineRule="auto"/>
        <w:rPr>
          <w:rFonts w:ascii="Times New Roman" w:eastAsia="Times New Roman" w:hAnsi="Times New Roman" w:cs="Times New Roman"/>
          <w:sz w:val="20"/>
          <w:szCs w:val="20"/>
          <w:lang w:val="en-GB"/>
        </w:rPr>
      </w:pPr>
      <w:r w:rsidRPr="221755A0">
        <w:rPr>
          <w:rFonts w:ascii="Times New Roman" w:eastAsia="Times New Roman" w:hAnsi="Times New Roman" w:cs="Times New Roman"/>
          <w:sz w:val="20"/>
          <w:szCs w:val="20"/>
          <w:lang w:val="en-GB"/>
        </w:rPr>
        <w:t xml:space="preserve">where </w:t>
      </w:r>
      <w:proofErr w:type="spellStart"/>
      <w:r w:rsidRPr="221755A0">
        <w:rPr>
          <w:rFonts w:ascii="Times New Roman" w:eastAsia="Times New Roman" w:hAnsi="Times New Roman" w:cs="Times New Roman"/>
          <w:sz w:val="20"/>
          <w:szCs w:val="20"/>
          <w:lang w:val="en-GB"/>
        </w:rPr>
        <w:t>t_id</w:t>
      </w:r>
      <w:proofErr w:type="spellEnd"/>
      <w:r w:rsidRPr="221755A0">
        <w:rPr>
          <w:rFonts w:ascii="Times New Roman" w:eastAsia="Times New Roman" w:hAnsi="Times New Roman" w:cs="Times New Roman"/>
          <w:sz w:val="20"/>
          <w:szCs w:val="20"/>
          <w:lang w:val="en-GB"/>
        </w:rPr>
        <w:t xml:space="preserve"> is the index of the first subframe of the specified PRACH (0≤ </w:t>
      </w:r>
      <w:proofErr w:type="spellStart"/>
      <w:r w:rsidRPr="221755A0">
        <w:rPr>
          <w:rFonts w:ascii="Times New Roman" w:eastAsia="Times New Roman" w:hAnsi="Times New Roman" w:cs="Times New Roman"/>
          <w:sz w:val="20"/>
          <w:szCs w:val="20"/>
          <w:lang w:val="en-GB"/>
        </w:rPr>
        <w:t>t_id</w:t>
      </w:r>
      <w:proofErr w:type="spellEnd"/>
      <w:r w:rsidRPr="221755A0">
        <w:rPr>
          <w:rFonts w:ascii="Times New Roman" w:eastAsia="Times New Roman" w:hAnsi="Times New Roman" w:cs="Times New Roman"/>
          <w:sz w:val="20"/>
          <w:szCs w:val="20"/>
          <w:lang w:val="en-GB"/>
        </w:rPr>
        <w:t xml:space="preserve"> &lt;10), </w:t>
      </w:r>
      <w:proofErr w:type="spellStart"/>
      <w:r w:rsidRPr="221755A0">
        <w:rPr>
          <w:rFonts w:ascii="Times New Roman" w:eastAsia="Times New Roman" w:hAnsi="Times New Roman" w:cs="Times New Roman"/>
          <w:sz w:val="20"/>
          <w:szCs w:val="20"/>
          <w:lang w:val="en-GB"/>
        </w:rPr>
        <w:t>f_id</w:t>
      </w:r>
      <w:proofErr w:type="spellEnd"/>
      <w:r w:rsidRPr="221755A0">
        <w:rPr>
          <w:rFonts w:ascii="Times New Roman" w:eastAsia="Times New Roman" w:hAnsi="Times New Roman" w:cs="Times New Roman"/>
          <w:sz w:val="20"/>
          <w:szCs w:val="20"/>
          <w:lang w:val="en-GB"/>
        </w:rPr>
        <w:t xml:space="preserve"> is the index of the specified PRACH within that subframe, in ascending order of frequency domain (0≤ </w:t>
      </w:r>
      <w:proofErr w:type="spellStart"/>
      <w:r w:rsidRPr="221755A0">
        <w:rPr>
          <w:rFonts w:ascii="Times New Roman" w:eastAsia="Times New Roman" w:hAnsi="Times New Roman" w:cs="Times New Roman"/>
          <w:sz w:val="20"/>
          <w:szCs w:val="20"/>
          <w:lang w:val="en-GB"/>
        </w:rPr>
        <w:t>f_id</w:t>
      </w:r>
      <w:proofErr w:type="spellEnd"/>
      <w:r w:rsidRPr="221755A0">
        <w:rPr>
          <w:rFonts w:ascii="Times New Roman" w:eastAsia="Times New Roman" w:hAnsi="Times New Roman" w:cs="Times New Roman"/>
          <w:sz w:val="20"/>
          <w:szCs w:val="20"/>
          <w:lang w:val="en-GB"/>
        </w:rPr>
        <w:t xml:space="preserve">&lt; 6), </w:t>
      </w:r>
      <w:proofErr w:type="spellStart"/>
      <w:r w:rsidRPr="221755A0">
        <w:rPr>
          <w:rFonts w:ascii="Times New Roman" w:eastAsia="Times New Roman" w:hAnsi="Times New Roman" w:cs="Times New Roman"/>
          <w:sz w:val="20"/>
          <w:szCs w:val="20"/>
          <w:lang w:val="en-GB"/>
        </w:rPr>
        <w:t>SFN_id</w:t>
      </w:r>
      <w:proofErr w:type="spellEnd"/>
      <w:r w:rsidRPr="221755A0">
        <w:rPr>
          <w:rFonts w:ascii="Times New Roman" w:eastAsia="Times New Roman" w:hAnsi="Times New Roman" w:cs="Times New Roman"/>
          <w:sz w:val="20"/>
          <w:szCs w:val="20"/>
          <w:lang w:val="en-GB"/>
        </w:rPr>
        <w:t xml:space="preserve"> is the index of the first radio frame of the specified PRACH, and </w:t>
      </w:r>
      <w:proofErr w:type="spellStart"/>
      <w:r w:rsidRPr="221755A0">
        <w:rPr>
          <w:rFonts w:ascii="Times New Roman" w:eastAsia="Times New Roman" w:hAnsi="Times New Roman" w:cs="Times New Roman"/>
          <w:sz w:val="20"/>
          <w:szCs w:val="20"/>
          <w:lang w:val="en-GB"/>
        </w:rPr>
        <w:t>Wmax</w:t>
      </w:r>
      <w:proofErr w:type="spellEnd"/>
      <w:r w:rsidRPr="221755A0">
        <w:rPr>
          <w:rFonts w:ascii="Times New Roman" w:eastAsia="Times New Roman" w:hAnsi="Times New Roman" w:cs="Times New Roman"/>
          <w:sz w:val="20"/>
          <w:szCs w:val="20"/>
          <w:lang w:val="en-GB"/>
        </w:rPr>
        <w:t xml:space="preserve"> is 400, maximum possible RAR window size in subframes for BL UEs or UEs in enhanced coverage.</w:t>
      </w:r>
    </w:p>
    <w:p w14:paraId="31BBC817" w14:textId="5449BD0B" w:rsidR="6D33ECEE" w:rsidRDefault="00D955C0" w:rsidP="221755A0">
      <w:pPr>
        <w:spacing w:after="180" w:line="240" w:lineRule="auto"/>
        <w:rPr>
          <w:rFonts w:ascii="Times New Roman" w:eastAsia="Malgun Gothic" w:hAnsi="Times New Roman" w:cs="Times New Roman"/>
          <w:sz w:val="20"/>
          <w:szCs w:val="20"/>
        </w:rPr>
      </w:pPr>
      <w:r>
        <w:rPr>
          <w:rFonts w:ascii="Times New Roman" w:eastAsia="Malgun Gothic" w:hAnsi="Times New Roman" w:cs="Times New Roman"/>
          <w:sz w:val="20"/>
          <w:szCs w:val="20"/>
        </w:rPr>
        <w:t xml:space="preserve">However, </w:t>
      </w:r>
      <w:r w:rsidR="00EE5D5F">
        <w:t>f</w:t>
      </w:r>
      <w:r w:rsidR="00EE5D5F" w:rsidRPr="00EE5D5F">
        <w:rPr>
          <w:rFonts w:ascii="Times New Roman" w:eastAsia="Malgun Gothic" w:hAnsi="Times New Roman" w:cs="Times New Roman"/>
          <w:sz w:val="20"/>
          <w:szCs w:val="20"/>
        </w:rPr>
        <w:t>or CB-msg3-EDT</w:t>
      </w:r>
      <w:r w:rsidR="00EE5D5F">
        <w:rPr>
          <w:rFonts w:ascii="Times New Roman" w:eastAsia="Malgun Gothic" w:hAnsi="Times New Roman" w:cs="Times New Roman"/>
          <w:sz w:val="20"/>
          <w:szCs w:val="20"/>
        </w:rPr>
        <w:t>, we agreed that</w:t>
      </w:r>
      <w:r w:rsidR="00EE5D5F" w:rsidRPr="00EE5D5F">
        <w:rPr>
          <w:rFonts w:ascii="Times New Roman" w:eastAsia="Malgun Gothic" w:hAnsi="Times New Roman" w:cs="Times New Roman"/>
          <w:sz w:val="20"/>
          <w:szCs w:val="20"/>
        </w:rPr>
        <w:t xml:space="preserve"> we adopt a Single Msg4 monitoring window and Single RNTI (the RNTI is derived on the transmit resource for the transmission window)</w:t>
      </w:r>
      <w:r w:rsidR="00EF74BD">
        <w:rPr>
          <w:rFonts w:ascii="Times New Roman" w:eastAsia="Malgun Gothic" w:hAnsi="Times New Roman" w:cs="Times New Roman"/>
          <w:sz w:val="20"/>
          <w:szCs w:val="20"/>
        </w:rPr>
        <w:t>. The new CB RNTI can be derived from the SFN index of the start of the Msg3 transmission window</w:t>
      </w:r>
      <w:r w:rsidR="008C16CD">
        <w:rPr>
          <w:rFonts w:ascii="Times New Roman" w:eastAsia="Malgun Gothic" w:hAnsi="Times New Roman" w:cs="Times New Roman"/>
          <w:sz w:val="20"/>
          <w:szCs w:val="20"/>
        </w:rPr>
        <w:t>. In addition, to offset the</w:t>
      </w:r>
      <w:r w:rsidR="0090708D">
        <w:rPr>
          <w:rFonts w:ascii="Times New Roman" w:eastAsia="Malgun Gothic" w:hAnsi="Times New Roman" w:cs="Times New Roman"/>
          <w:sz w:val="20"/>
          <w:szCs w:val="20"/>
        </w:rPr>
        <w:t xml:space="preserve"> RA-RNTI range</w:t>
      </w:r>
      <w:r w:rsidR="00DA0B75">
        <w:rPr>
          <w:rFonts w:ascii="Times New Roman" w:eastAsia="Malgun Gothic" w:hAnsi="Times New Roman" w:cs="Times New Roman"/>
          <w:sz w:val="20"/>
          <w:szCs w:val="20"/>
        </w:rPr>
        <w:t xml:space="preserve"> to avoid potential RNTI collision, we think a</w:t>
      </w:r>
      <w:r w:rsidR="00B40DB4">
        <w:rPr>
          <w:rFonts w:ascii="Times New Roman" w:eastAsia="Malgun Gothic" w:hAnsi="Times New Roman" w:cs="Times New Roman"/>
          <w:sz w:val="20"/>
          <w:szCs w:val="20"/>
        </w:rPr>
        <w:t xml:space="preserve"> RA</w:t>
      </w:r>
      <w:r w:rsidR="009F46FC">
        <w:rPr>
          <w:rFonts w:ascii="Times New Roman" w:eastAsia="Malgun Gothic" w:hAnsi="Times New Roman" w:cs="Times New Roman"/>
          <w:sz w:val="20"/>
          <w:szCs w:val="20"/>
        </w:rPr>
        <w:t>-</w:t>
      </w:r>
      <w:r w:rsidR="00B40DB4">
        <w:rPr>
          <w:rFonts w:ascii="Times New Roman" w:eastAsia="Malgun Gothic" w:hAnsi="Times New Roman" w:cs="Times New Roman"/>
          <w:sz w:val="20"/>
          <w:szCs w:val="20"/>
        </w:rPr>
        <w:t>RNTI offset should also be included. For example,</w:t>
      </w:r>
    </w:p>
    <w:p w14:paraId="5361BE40" w14:textId="13DD6433" w:rsidR="6D33ECEE" w:rsidRDefault="6D33ECEE" w:rsidP="00DC3885">
      <w:pPr>
        <w:spacing w:after="180" w:line="240" w:lineRule="auto"/>
        <w:jc w:val="center"/>
        <w:rPr>
          <w:rFonts w:ascii="Times New Roman" w:eastAsia="Times New Roman" w:hAnsi="Times New Roman" w:cs="Times New Roman"/>
          <w:sz w:val="20"/>
          <w:szCs w:val="20"/>
          <w:lang w:val="en-GB"/>
        </w:rPr>
      </w:pPr>
      <w:r w:rsidRPr="221755A0">
        <w:rPr>
          <w:rFonts w:ascii="Times New Roman" w:eastAsia="Times New Roman" w:hAnsi="Times New Roman" w:cs="Times New Roman"/>
          <w:sz w:val="20"/>
          <w:szCs w:val="20"/>
          <w:lang w:val="en-GB"/>
        </w:rPr>
        <w:t>CB-RNTI = 1+</w:t>
      </w:r>
      <w:r w:rsidR="000D5917" w:rsidRPr="221755A0">
        <w:rPr>
          <w:rFonts w:ascii="Times New Roman" w:eastAsia="Times New Roman" w:hAnsi="Times New Roman" w:cs="Times New Roman"/>
          <w:sz w:val="20"/>
          <w:szCs w:val="20"/>
          <w:lang w:val="en-GB"/>
        </w:rPr>
        <w:t xml:space="preserve"> </w:t>
      </w:r>
      <w:proofErr w:type="spellStart"/>
      <w:r w:rsidRPr="221755A0">
        <w:rPr>
          <w:rFonts w:ascii="Times New Roman" w:eastAsia="Times New Roman" w:hAnsi="Times New Roman" w:cs="Times New Roman"/>
          <w:sz w:val="20"/>
          <w:szCs w:val="20"/>
          <w:lang w:val="en-GB"/>
        </w:rPr>
        <w:t>SFN_id</w:t>
      </w:r>
      <w:proofErr w:type="spellEnd"/>
      <w:r w:rsidRPr="221755A0">
        <w:rPr>
          <w:rFonts w:ascii="Times New Roman" w:eastAsia="Times New Roman" w:hAnsi="Times New Roman" w:cs="Times New Roman"/>
          <w:sz w:val="20"/>
          <w:szCs w:val="20"/>
          <w:lang w:val="en-GB"/>
        </w:rPr>
        <w:t xml:space="preserve"> mod (</w:t>
      </w:r>
      <w:proofErr w:type="spellStart"/>
      <w:r w:rsidR="0B30AA2A" w:rsidRPr="221755A0">
        <w:rPr>
          <w:rFonts w:ascii="Times New Roman" w:eastAsia="Times New Roman" w:hAnsi="Times New Roman" w:cs="Times New Roman"/>
          <w:sz w:val="20"/>
          <w:szCs w:val="20"/>
          <w:lang w:val="en-GB"/>
        </w:rPr>
        <w:t>C</w:t>
      </w:r>
      <w:r w:rsidRPr="221755A0">
        <w:rPr>
          <w:rFonts w:ascii="Times New Roman" w:eastAsia="Times New Roman" w:hAnsi="Times New Roman" w:cs="Times New Roman"/>
          <w:sz w:val="20"/>
          <w:szCs w:val="20"/>
          <w:lang w:val="en-GB"/>
        </w:rPr>
        <w:t>max</w:t>
      </w:r>
      <w:proofErr w:type="spellEnd"/>
      <w:r w:rsidRPr="221755A0">
        <w:rPr>
          <w:rFonts w:ascii="Times New Roman" w:eastAsia="Times New Roman" w:hAnsi="Times New Roman" w:cs="Times New Roman"/>
          <w:sz w:val="20"/>
          <w:szCs w:val="20"/>
          <w:lang w:val="en-GB"/>
        </w:rPr>
        <w:t>/</w:t>
      </w:r>
      <w:proofErr w:type="gramStart"/>
      <w:r w:rsidRPr="221755A0">
        <w:rPr>
          <w:rFonts w:ascii="Times New Roman" w:eastAsia="Times New Roman" w:hAnsi="Times New Roman" w:cs="Times New Roman"/>
          <w:sz w:val="20"/>
          <w:szCs w:val="20"/>
          <w:lang w:val="en-GB"/>
        </w:rPr>
        <w:t>10)</w:t>
      </w:r>
      <w:r w:rsidR="6C8EA427" w:rsidRPr="221755A0">
        <w:rPr>
          <w:rFonts w:ascii="Times New Roman" w:eastAsia="Times New Roman" w:hAnsi="Times New Roman" w:cs="Times New Roman"/>
          <w:sz w:val="20"/>
          <w:szCs w:val="20"/>
          <w:lang w:val="en-GB"/>
        </w:rPr>
        <w:t>+</w:t>
      </w:r>
      <w:proofErr w:type="gramEnd"/>
      <w:r w:rsidR="6C8EA427" w:rsidRPr="221755A0">
        <w:rPr>
          <w:rFonts w:ascii="Times New Roman" w:eastAsia="Times New Roman" w:hAnsi="Times New Roman" w:cs="Times New Roman"/>
          <w:sz w:val="20"/>
          <w:szCs w:val="20"/>
          <w:lang w:val="en-GB"/>
        </w:rPr>
        <w:t>offset</w:t>
      </w:r>
    </w:p>
    <w:p w14:paraId="2D885371" w14:textId="471F710D" w:rsidR="650B7B7A" w:rsidRDefault="003734AF" w:rsidP="221755A0">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where</w:t>
      </w:r>
      <w:r w:rsidR="650B7B7A" w:rsidRPr="221755A0">
        <w:rPr>
          <w:rFonts w:ascii="Times New Roman" w:eastAsia="Times New Roman" w:hAnsi="Times New Roman" w:cs="Times New Roman"/>
          <w:sz w:val="20"/>
          <w:szCs w:val="20"/>
          <w:lang w:val="en-GB"/>
        </w:rPr>
        <w:t xml:space="preserve"> </w:t>
      </w:r>
      <w:proofErr w:type="spellStart"/>
      <w:r w:rsidR="650B7B7A" w:rsidRPr="221755A0">
        <w:rPr>
          <w:rFonts w:ascii="Times New Roman" w:eastAsia="Times New Roman" w:hAnsi="Times New Roman" w:cs="Times New Roman"/>
          <w:sz w:val="20"/>
          <w:szCs w:val="20"/>
          <w:lang w:val="en-GB"/>
        </w:rPr>
        <w:t>SFN_id</w:t>
      </w:r>
      <w:proofErr w:type="spellEnd"/>
      <w:r w:rsidR="650B7B7A" w:rsidRPr="221755A0">
        <w:rPr>
          <w:rFonts w:ascii="Times New Roman" w:eastAsia="Times New Roman" w:hAnsi="Times New Roman" w:cs="Times New Roman"/>
          <w:sz w:val="20"/>
          <w:szCs w:val="20"/>
          <w:lang w:val="en-GB"/>
        </w:rPr>
        <w:t xml:space="preserve"> is the index of the first radio frame of the specified </w:t>
      </w:r>
      <w:r w:rsidR="7CF84044" w:rsidRPr="221755A0">
        <w:rPr>
          <w:rFonts w:ascii="Times New Roman" w:eastAsia="Times New Roman" w:hAnsi="Times New Roman" w:cs="Times New Roman"/>
          <w:sz w:val="20"/>
          <w:szCs w:val="20"/>
          <w:lang w:val="en-GB"/>
        </w:rPr>
        <w:t>CB-Msg3 window</w:t>
      </w:r>
      <w:r w:rsidR="650B7B7A" w:rsidRPr="221755A0">
        <w:rPr>
          <w:rFonts w:ascii="Times New Roman" w:eastAsia="Times New Roman" w:hAnsi="Times New Roman" w:cs="Times New Roman"/>
          <w:sz w:val="20"/>
          <w:szCs w:val="20"/>
          <w:lang w:val="en-GB"/>
        </w:rPr>
        <w:t xml:space="preserve">, and </w:t>
      </w:r>
      <w:proofErr w:type="spellStart"/>
      <w:r w:rsidR="62948F29" w:rsidRPr="221755A0">
        <w:rPr>
          <w:rFonts w:ascii="Times New Roman" w:eastAsia="Times New Roman" w:hAnsi="Times New Roman" w:cs="Times New Roman"/>
          <w:sz w:val="20"/>
          <w:szCs w:val="20"/>
          <w:lang w:val="en-GB"/>
        </w:rPr>
        <w:t>C</w:t>
      </w:r>
      <w:r w:rsidR="650B7B7A" w:rsidRPr="221755A0">
        <w:rPr>
          <w:rFonts w:ascii="Times New Roman" w:eastAsia="Times New Roman" w:hAnsi="Times New Roman" w:cs="Times New Roman"/>
          <w:sz w:val="20"/>
          <w:szCs w:val="20"/>
          <w:lang w:val="en-GB"/>
        </w:rPr>
        <w:t>max</w:t>
      </w:r>
      <w:proofErr w:type="spellEnd"/>
      <w:r w:rsidR="650B7B7A" w:rsidRPr="221755A0">
        <w:rPr>
          <w:rFonts w:ascii="Times New Roman" w:eastAsia="Times New Roman" w:hAnsi="Times New Roman" w:cs="Times New Roman"/>
          <w:sz w:val="20"/>
          <w:szCs w:val="20"/>
          <w:lang w:val="en-GB"/>
        </w:rPr>
        <w:t xml:space="preserve"> is </w:t>
      </w:r>
      <w:r w:rsidR="452142A4" w:rsidRPr="221755A0">
        <w:rPr>
          <w:rFonts w:ascii="Times New Roman" w:eastAsia="Times New Roman" w:hAnsi="Times New Roman" w:cs="Times New Roman"/>
          <w:sz w:val="20"/>
          <w:szCs w:val="20"/>
          <w:lang w:val="en-GB"/>
        </w:rPr>
        <w:t>the</w:t>
      </w:r>
      <w:r w:rsidR="650B7B7A" w:rsidRPr="221755A0">
        <w:rPr>
          <w:rFonts w:ascii="Times New Roman" w:eastAsia="Times New Roman" w:hAnsi="Times New Roman" w:cs="Times New Roman"/>
          <w:sz w:val="20"/>
          <w:szCs w:val="20"/>
          <w:lang w:val="en-GB"/>
        </w:rPr>
        <w:t xml:space="preserve"> maximum possible </w:t>
      </w:r>
      <w:r w:rsidR="496F549D" w:rsidRPr="221755A0">
        <w:rPr>
          <w:rFonts w:ascii="Times New Roman" w:eastAsia="Times New Roman" w:hAnsi="Times New Roman" w:cs="Times New Roman"/>
          <w:sz w:val="20"/>
          <w:szCs w:val="20"/>
          <w:lang w:val="en-GB"/>
        </w:rPr>
        <w:t xml:space="preserve">CB-Msg4 Contention resolution </w:t>
      </w:r>
      <w:r w:rsidR="650B7B7A" w:rsidRPr="221755A0">
        <w:rPr>
          <w:rFonts w:ascii="Times New Roman" w:eastAsia="Times New Roman" w:hAnsi="Times New Roman" w:cs="Times New Roman"/>
          <w:sz w:val="20"/>
          <w:szCs w:val="20"/>
          <w:lang w:val="en-GB"/>
        </w:rPr>
        <w:t>window size in subframes for BL UEs or UEs in enhanced coverage.</w:t>
      </w:r>
      <w:r w:rsidR="03B7536E" w:rsidRPr="221755A0">
        <w:rPr>
          <w:rFonts w:ascii="Times New Roman" w:eastAsia="Times New Roman" w:hAnsi="Times New Roman" w:cs="Times New Roman"/>
          <w:sz w:val="20"/>
          <w:szCs w:val="20"/>
          <w:lang w:val="en-GB"/>
        </w:rPr>
        <w:t xml:space="preserve"> Offset is defined as the largest value that RA-RNTI can take i.e. 1+9+10*5+60*39</w:t>
      </w:r>
      <w:r w:rsidR="75E1ACBB" w:rsidRPr="221755A0">
        <w:rPr>
          <w:rFonts w:ascii="Times New Roman" w:eastAsia="Times New Roman" w:hAnsi="Times New Roman" w:cs="Times New Roman"/>
          <w:sz w:val="20"/>
          <w:szCs w:val="20"/>
          <w:lang w:val="en-GB"/>
        </w:rPr>
        <w:t>.</w:t>
      </w:r>
    </w:p>
    <w:p w14:paraId="292476BC" w14:textId="706BCF55" w:rsidR="20B4C577" w:rsidRPr="00DB3F45" w:rsidRDefault="20B4C577" w:rsidP="221755A0">
      <w:pPr>
        <w:spacing w:after="180" w:line="240" w:lineRule="auto"/>
        <w:rPr>
          <w:rFonts w:ascii="Times New Roman" w:eastAsia="Malgun Gothic" w:hAnsi="Times New Roman" w:cs="Times New Roman"/>
          <w:b/>
          <w:bCs/>
          <w:sz w:val="20"/>
          <w:szCs w:val="20"/>
          <w:lang w:val="en-GB"/>
        </w:rPr>
      </w:pPr>
      <w:r w:rsidRPr="00DB3F45">
        <w:rPr>
          <w:rFonts w:ascii="Times New Roman" w:eastAsia="Malgun Gothic" w:hAnsi="Times New Roman" w:cs="Times New Roman"/>
          <w:b/>
          <w:bCs/>
          <w:sz w:val="20"/>
          <w:szCs w:val="20"/>
          <w:lang w:val="en-GB"/>
        </w:rPr>
        <w:t>NB-I</w:t>
      </w:r>
      <w:r w:rsidR="00DB3F45">
        <w:rPr>
          <w:rFonts w:ascii="Times New Roman" w:eastAsia="Malgun Gothic" w:hAnsi="Times New Roman" w:cs="Times New Roman"/>
          <w:b/>
          <w:bCs/>
          <w:sz w:val="20"/>
          <w:szCs w:val="20"/>
          <w:lang w:val="en-GB"/>
        </w:rPr>
        <w:t>o</w:t>
      </w:r>
      <w:r w:rsidRPr="00DB3F45">
        <w:rPr>
          <w:rFonts w:ascii="Times New Roman" w:eastAsia="Malgun Gothic" w:hAnsi="Times New Roman" w:cs="Times New Roman"/>
          <w:b/>
          <w:bCs/>
          <w:sz w:val="20"/>
          <w:szCs w:val="20"/>
          <w:lang w:val="en-GB"/>
        </w:rPr>
        <w:t>T UEs</w:t>
      </w:r>
    </w:p>
    <w:p w14:paraId="7F4E12A4" w14:textId="220230F2" w:rsidR="4AD0C588" w:rsidRDefault="4AD0C588" w:rsidP="221755A0">
      <w:pPr>
        <w:spacing w:after="180" w:line="240" w:lineRule="auto"/>
      </w:pPr>
      <w:r w:rsidRPr="221755A0">
        <w:rPr>
          <w:rFonts w:ascii="Times New Roman" w:eastAsia="Times New Roman" w:hAnsi="Times New Roman" w:cs="Times New Roman"/>
          <w:sz w:val="20"/>
          <w:szCs w:val="20"/>
          <w:lang w:val="en-GB"/>
        </w:rPr>
        <w:t xml:space="preserve">For NB-IoT UEs, the RA-RNTI associated with the PRACH in which the </w:t>
      </w:r>
      <w:proofErr w:type="gramStart"/>
      <w:r w:rsidRPr="221755A0">
        <w:rPr>
          <w:rFonts w:ascii="Times New Roman" w:eastAsia="Times New Roman" w:hAnsi="Times New Roman" w:cs="Times New Roman"/>
          <w:sz w:val="20"/>
          <w:szCs w:val="20"/>
          <w:lang w:val="en-GB"/>
        </w:rPr>
        <w:t>Random Access</w:t>
      </w:r>
      <w:proofErr w:type="gramEnd"/>
      <w:r w:rsidRPr="221755A0">
        <w:rPr>
          <w:rFonts w:ascii="Times New Roman" w:eastAsia="Times New Roman" w:hAnsi="Times New Roman" w:cs="Times New Roman"/>
          <w:sz w:val="20"/>
          <w:szCs w:val="20"/>
          <w:lang w:val="en-GB"/>
        </w:rPr>
        <w:t xml:space="preserve"> Preamble is transmitted, is computed as:</w:t>
      </w:r>
    </w:p>
    <w:p w14:paraId="63534BBE" w14:textId="52A1CE83" w:rsidR="4AD0C588" w:rsidRDefault="4AD0C588" w:rsidP="00DC3885">
      <w:pPr>
        <w:spacing w:after="180" w:line="240" w:lineRule="auto"/>
        <w:jc w:val="center"/>
        <w:rPr>
          <w:rFonts w:ascii="Times New Roman" w:eastAsia="Times New Roman" w:hAnsi="Times New Roman" w:cs="Times New Roman"/>
          <w:sz w:val="20"/>
          <w:szCs w:val="20"/>
          <w:lang w:val="en-GB"/>
        </w:rPr>
      </w:pPr>
      <w:r w:rsidRPr="221755A0">
        <w:rPr>
          <w:rFonts w:ascii="Times New Roman" w:eastAsia="Times New Roman" w:hAnsi="Times New Roman" w:cs="Times New Roman"/>
          <w:sz w:val="20"/>
          <w:szCs w:val="20"/>
          <w:lang w:val="en-GB"/>
        </w:rPr>
        <w:t>RA-RNTI = 1+</w:t>
      </w:r>
      <w:proofErr w:type="gramStart"/>
      <w:r w:rsidRPr="221755A0">
        <w:rPr>
          <w:rFonts w:ascii="Times New Roman" w:eastAsia="Times New Roman" w:hAnsi="Times New Roman" w:cs="Times New Roman"/>
          <w:sz w:val="20"/>
          <w:szCs w:val="20"/>
          <w:lang w:val="en-GB"/>
        </w:rPr>
        <w:t>floor(</w:t>
      </w:r>
      <w:proofErr w:type="spellStart"/>
      <w:proofErr w:type="gramEnd"/>
      <w:r w:rsidRPr="221755A0">
        <w:rPr>
          <w:rFonts w:ascii="Times New Roman" w:eastAsia="Times New Roman" w:hAnsi="Times New Roman" w:cs="Times New Roman"/>
          <w:sz w:val="20"/>
          <w:szCs w:val="20"/>
          <w:lang w:val="en-GB"/>
        </w:rPr>
        <w:t>SFN_id</w:t>
      </w:r>
      <w:proofErr w:type="spellEnd"/>
      <w:r w:rsidRPr="221755A0">
        <w:rPr>
          <w:rFonts w:ascii="Times New Roman" w:eastAsia="Times New Roman" w:hAnsi="Times New Roman" w:cs="Times New Roman"/>
          <w:sz w:val="20"/>
          <w:szCs w:val="20"/>
          <w:lang w:val="en-GB"/>
        </w:rPr>
        <w:t>/4) + 256*</w:t>
      </w:r>
      <w:proofErr w:type="spellStart"/>
      <w:r w:rsidRPr="221755A0">
        <w:rPr>
          <w:rFonts w:ascii="Times New Roman" w:eastAsia="Times New Roman" w:hAnsi="Times New Roman" w:cs="Times New Roman"/>
          <w:sz w:val="20"/>
          <w:szCs w:val="20"/>
          <w:lang w:val="en-GB"/>
        </w:rPr>
        <w:t>carrier_id</w:t>
      </w:r>
      <w:proofErr w:type="spellEnd"/>
    </w:p>
    <w:p w14:paraId="128698EF" w14:textId="31EE9928" w:rsidR="4AD0C588" w:rsidRDefault="4AD0C588" w:rsidP="221755A0">
      <w:pPr>
        <w:spacing w:after="180" w:line="240" w:lineRule="auto"/>
      </w:pPr>
      <w:r w:rsidRPr="221755A0">
        <w:rPr>
          <w:rFonts w:ascii="Times New Roman" w:eastAsia="Times New Roman" w:hAnsi="Times New Roman" w:cs="Times New Roman"/>
          <w:sz w:val="20"/>
          <w:szCs w:val="20"/>
          <w:lang w:val="en-GB"/>
        </w:rPr>
        <w:t xml:space="preserve">where </w:t>
      </w:r>
      <w:proofErr w:type="spellStart"/>
      <w:r w:rsidRPr="221755A0">
        <w:rPr>
          <w:rFonts w:ascii="Times New Roman" w:eastAsia="Times New Roman" w:hAnsi="Times New Roman" w:cs="Times New Roman"/>
          <w:sz w:val="20"/>
          <w:szCs w:val="20"/>
          <w:lang w:val="en-GB"/>
        </w:rPr>
        <w:t>SFN_id</w:t>
      </w:r>
      <w:proofErr w:type="spellEnd"/>
      <w:r w:rsidRPr="221755A0">
        <w:rPr>
          <w:rFonts w:ascii="Times New Roman" w:eastAsia="Times New Roman" w:hAnsi="Times New Roman" w:cs="Times New Roman"/>
          <w:sz w:val="20"/>
          <w:szCs w:val="20"/>
          <w:lang w:val="en-GB"/>
        </w:rPr>
        <w:t xml:space="preserve"> is the index of the first radio frame of the specified PRACH and </w:t>
      </w:r>
      <w:proofErr w:type="spellStart"/>
      <w:r w:rsidRPr="221755A0">
        <w:rPr>
          <w:rFonts w:ascii="Times New Roman" w:eastAsia="Times New Roman" w:hAnsi="Times New Roman" w:cs="Times New Roman"/>
          <w:sz w:val="20"/>
          <w:szCs w:val="20"/>
          <w:lang w:val="en-GB"/>
        </w:rPr>
        <w:t>carrier_id</w:t>
      </w:r>
      <w:proofErr w:type="spellEnd"/>
      <w:r w:rsidRPr="221755A0">
        <w:rPr>
          <w:rFonts w:ascii="Times New Roman" w:eastAsia="Times New Roman" w:hAnsi="Times New Roman" w:cs="Times New Roman"/>
          <w:sz w:val="20"/>
          <w:szCs w:val="20"/>
          <w:lang w:val="en-GB"/>
        </w:rPr>
        <w:t xml:space="preserve"> is the index of the UL carrier associated with the specified PRACH. The </w:t>
      </w:r>
      <w:proofErr w:type="spellStart"/>
      <w:r w:rsidRPr="221755A0">
        <w:rPr>
          <w:rFonts w:ascii="Times New Roman" w:eastAsia="Times New Roman" w:hAnsi="Times New Roman" w:cs="Times New Roman"/>
          <w:sz w:val="20"/>
          <w:szCs w:val="20"/>
          <w:lang w:val="en-GB"/>
        </w:rPr>
        <w:t>carrier_id</w:t>
      </w:r>
      <w:proofErr w:type="spellEnd"/>
      <w:r w:rsidRPr="221755A0">
        <w:rPr>
          <w:rFonts w:ascii="Times New Roman" w:eastAsia="Times New Roman" w:hAnsi="Times New Roman" w:cs="Times New Roman"/>
          <w:sz w:val="20"/>
          <w:szCs w:val="20"/>
          <w:lang w:val="en-GB"/>
        </w:rPr>
        <w:t xml:space="preserve"> of the anchor carrier is 0.</w:t>
      </w:r>
    </w:p>
    <w:p w14:paraId="651DD399" w14:textId="72FDE7C3" w:rsidR="4AD0C588" w:rsidRDefault="4AD0C588" w:rsidP="221755A0">
      <w:pPr>
        <w:spacing w:after="180" w:line="240" w:lineRule="auto"/>
        <w:rPr>
          <w:rFonts w:ascii="Times New Roman" w:eastAsia="Malgun Gothic" w:hAnsi="Times New Roman" w:cs="Times New Roman"/>
          <w:sz w:val="20"/>
          <w:szCs w:val="20"/>
        </w:rPr>
      </w:pPr>
      <w:r w:rsidRPr="221755A0">
        <w:rPr>
          <w:rFonts w:ascii="Times New Roman" w:eastAsia="Malgun Gothic" w:hAnsi="Times New Roman" w:cs="Times New Roman"/>
          <w:sz w:val="20"/>
          <w:szCs w:val="20"/>
        </w:rPr>
        <w:lastRenderedPageBreak/>
        <w:t>Similarly</w:t>
      </w:r>
      <w:r w:rsidR="00DB3F45">
        <w:rPr>
          <w:rFonts w:ascii="Times New Roman" w:eastAsia="Malgun Gothic" w:hAnsi="Times New Roman" w:cs="Times New Roman"/>
          <w:sz w:val="20"/>
          <w:szCs w:val="20"/>
        </w:rPr>
        <w:t>,</w:t>
      </w:r>
      <w:r w:rsidRPr="221755A0">
        <w:rPr>
          <w:rFonts w:ascii="Times New Roman" w:eastAsia="Malgun Gothic" w:hAnsi="Times New Roman" w:cs="Times New Roman"/>
          <w:sz w:val="20"/>
          <w:szCs w:val="20"/>
        </w:rPr>
        <w:t xml:space="preserve"> we can define the CB-Msg4-RNTI associated with a CB-Msg3</w:t>
      </w:r>
      <w:r w:rsidR="362D0607" w:rsidRPr="221755A0">
        <w:rPr>
          <w:rFonts w:ascii="Times New Roman" w:eastAsia="Malgun Gothic" w:hAnsi="Times New Roman" w:cs="Times New Roman"/>
          <w:sz w:val="20"/>
          <w:szCs w:val="20"/>
        </w:rPr>
        <w:t xml:space="preserve"> w</w:t>
      </w:r>
      <w:r w:rsidRPr="221755A0">
        <w:rPr>
          <w:rFonts w:ascii="Times New Roman" w:eastAsia="Malgun Gothic" w:hAnsi="Times New Roman" w:cs="Times New Roman"/>
          <w:sz w:val="20"/>
          <w:szCs w:val="20"/>
        </w:rPr>
        <w:t>indow in which the CB-Msg3 is transmitted as</w:t>
      </w:r>
    </w:p>
    <w:p w14:paraId="76BEF76B" w14:textId="12850A89" w:rsidR="4AD0C588" w:rsidRDefault="4AD0C588" w:rsidP="00DC3885">
      <w:pPr>
        <w:spacing w:after="180" w:line="240" w:lineRule="auto"/>
        <w:jc w:val="center"/>
        <w:rPr>
          <w:rFonts w:ascii="Times New Roman" w:eastAsia="Malgun Gothic" w:hAnsi="Times New Roman" w:cs="Times New Roman"/>
          <w:sz w:val="20"/>
          <w:szCs w:val="20"/>
        </w:rPr>
      </w:pPr>
      <w:r w:rsidRPr="221755A0">
        <w:rPr>
          <w:rFonts w:ascii="Times New Roman" w:eastAsia="Malgun Gothic" w:hAnsi="Times New Roman" w:cs="Times New Roman"/>
          <w:sz w:val="20"/>
          <w:szCs w:val="20"/>
        </w:rPr>
        <w:t xml:space="preserve">CB-RNTI = 1 + </w:t>
      </w:r>
      <w:proofErr w:type="gramStart"/>
      <w:r w:rsidRPr="221755A0">
        <w:rPr>
          <w:rFonts w:ascii="Times New Roman" w:eastAsia="Malgun Gothic" w:hAnsi="Times New Roman" w:cs="Times New Roman"/>
          <w:sz w:val="20"/>
          <w:szCs w:val="20"/>
        </w:rPr>
        <w:t>floor(</w:t>
      </w:r>
      <w:proofErr w:type="spellStart"/>
      <w:proofErr w:type="gramEnd"/>
      <w:r w:rsidRPr="221755A0">
        <w:rPr>
          <w:rFonts w:ascii="Times New Roman" w:eastAsia="Malgun Gothic" w:hAnsi="Times New Roman" w:cs="Times New Roman"/>
          <w:sz w:val="20"/>
          <w:szCs w:val="20"/>
        </w:rPr>
        <w:t>SFN_id</w:t>
      </w:r>
      <w:proofErr w:type="spellEnd"/>
      <w:r w:rsidRPr="221755A0">
        <w:rPr>
          <w:rFonts w:ascii="Times New Roman" w:eastAsia="Malgun Gothic" w:hAnsi="Times New Roman" w:cs="Times New Roman"/>
          <w:sz w:val="20"/>
          <w:szCs w:val="20"/>
        </w:rPr>
        <w:t>/M) + (1024/</w:t>
      </w:r>
      <w:proofErr w:type="gramStart"/>
      <w:r w:rsidRPr="221755A0">
        <w:rPr>
          <w:rFonts w:ascii="Times New Roman" w:eastAsia="Malgun Gothic" w:hAnsi="Times New Roman" w:cs="Times New Roman"/>
          <w:sz w:val="20"/>
          <w:szCs w:val="20"/>
        </w:rPr>
        <w:t>M)*</w:t>
      </w:r>
      <w:proofErr w:type="spellStart"/>
      <w:proofErr w:type="gramEnd"/>
      <w:r w:rsidRPr="221755A0">
        <w:rPr>
          <w:rFonts w:ascii="Times New Roman" w:eastAsia="Malgun Gothic" w:hAnsi="Times New Roman" w:cs="Times New Roman"/>
          <w:sz w:val="20"/>
          <w:szCs w:val="20"/>
        </w:rPr>
        <w:t>carrier_id</w:t>
      </w:r>
      <w:proofErr w:type="spellEnd"/>
      <w:r w:rsidRPr="221755A0">
        <w:rPr>
          <w:rFonts w:ascii="Times New Roman" w:eastAsia="Malgun Gothic" w:hAnsi="Times New Roman" w:cs="Times New Roman"/>
          <w:sz w:val="20"/>
          <w:szCs w:val="20"/>
        </w:rPr>
        <w:t xml:space="preserve"> + offset</w:t>
      </w:r>
    </w:p>
    <w:p w14:paraId="34BF5998" w14:textId="7928C7A8" w:rsidR="76804101" w:rsidRDefault="76804101" w:rsidP="00DC3885">
      <w:pPr>
        <w:spacing w:after="180" w:line="240" w:lineRule="auto"/>
        <w:rPr>
          <w:rFonts w:ascii="Times New Roman" w:eastAsia="Times New Roman" w:hAnsi="Times New Roman" w:cs="Times New Roman"/>
          <w:sz w:val="20"/>
          <w:szCs w:val="20"/>
          <w:lang w:val="en-GB"/>
        </w:rPr>
      </w:pPr>
      <w:r w:rsidRPr="221755A0">
        <w:rPr>
          <w:rFonts w:ascii="Times New Roman" w:eastAsia="Malgun Gothic" w:hAnsi="Times New Roman" w:cs="Times New Roman"/>
          <w:sz w:val="20"/>
          <w:szCs w:val="20"/>
          <w:lang w:val="en-GB"/>
        </w:rPr>
        <w:t>w</w:t>
      </w:r>
      <w:r w:rsidR="32B516F6" w:rsidRPr="221755A0">
        <w:rPr>
          <w:rFonts w:ascii="Times New Roman" w:eastAsia="Malgun Gothic" w:hAnsi="Times New Roman" w:cs="Times New Roman"/>
          <w:sz w:val="20"/>
          <w:szCs w:val="20"/>
          <w:lang w:val="en-GB"/>
        </w:rPr>
        <w:t xml:space="preserve">here </w:t>
      </w:r>
      <w:proofErr w:type="spellStart"/>
      <w:r w:rsidR="32B516F6" w:rsidRPr="221755A0">
        <w:rPr>
          <w:rFonts w:ascii="Times New Roman" w:eastAsia="Malgun Gothic" w:hAnsi="Times New Roman" w:cs="Times New Roman"/>
          <w:sz w:val="20"/>
          <w:szCs w:val="20"/>
          <w:lang w:val="en-GB"/>
        </w:rPr>
        <w:t>SFN_id</w:t>
      </w:r>
      <w:proofErr w:type="spellEnd"/>
      <w:r w:rsidR="32B516F6" w:rsidRPr="221755A0">
        <w:rPr>
          <w:rFonts w:ascii="Times New Roman" w:eastAsia="Malgun Gothic" w:hAnsi="Times New Roman" w:cs="Times New Roman"/>
          <w:sz w:val="20"/>
          <w:szCs w:val="20"/>
          <w:lang w:val="en-GB"/>
        </w:rPr>
        <w:t xml:space="preserve"> is the index of the first radio frame of the </w:t>
      </w:r>
      <w:r w:rsidR="2E4129F5" w:rsidRPr="221755A0">
        <w:rPr>
          <w:rFonts w:ascii="Times New Roman" w:eastAsia="Malgun Gothic" w:hAnsi="Times New Roman" w:cs="Times New Roman"/>
          <w:sz w:val="20"/>
          <w:szCs w:val="20"/>
          <w:lang w:val="en-GB"/>
        </w:rPr>
        <w:t xml:space="preserve">specified </w:t>
      </w:r>
      <w:r w:rsidR="32B516F6" w:rsidRPr="221755A0">
        <w:rPr>
          <w:rFonts w:ascii="Times New Roman" w:eastAsia="Malgun Gothic" w:hAnsi="Times New Roman" w:cs="Times New Roman"/>
          <w:sz w:val="20"/>
          <w:szCs w:val="20"/>
          <w:lang w:val="en-GB"/>
        </w:rPr>
        <w:t>CB-Msg3 window</w:t>
      </w:r>
      <w:r w:rsidR="0A0CF4E1" w:rsidRPr="221755A0">
        <w:rPr>
          <w:rFonts w:ascii="Times New Roman" w:eastAsia="Malgun Gothic" w:hAnsi="Times New Roman" w:cs="Times New Roman"/>
          <w:sz w:val="20"/>
          <w:szCs w:val="20"/>
          <w:lang w:val="en-GB"/>
        </w:rPr>
        <w:t xml:space="preserve"> </w:t>
      </w:r>
      <w:r w:rsidR="0A0CF4E1" w:rsidRPr="221755A0">
        <w:rPr>
          <w:rFonts w:ascii="Times New Roman" w:eastAsia="Times New Roman" w:hAnsi="Times New Roman" w:cs="Times New Roman"/>
          <w:sz w:val="20"/>
          <w:szCs w:val="20"/>
          <w:lang w:val="en-GB"/>
        </w:rPr>
        <w:t xml:space="preserve">and </w:t>
      </w:r>
      <w:proofErr w:type="spellStart"/>
      <w:r w:rsidR="0A0CF4E1" w:rsidRPr="221755A0">
        <w:rPr>
          <w:rFonts w:ascii="Times New Roman" w:eastAsia="Times New Roman" w:hAnsi="Times New Roman" w:cs="Times New Roman"/>
          <w:sz w:val="20"/>
          <w:szCs w:val="20"/>
          <w:lang w:val="en-GB"/>
        </w:rPr>
        <w:t>carrier_id</w:t>
      </w:r>
      <w:proofErr w:type="spellEnd"/>
      <w:r w:rsidR="0A0CF4E1" w:rsidRPr="221755A0">
        <w:rPr>
          <w:rFonts w:ascii="Times New Roman" w:eastAsia="Times New Roman" w:hAnsi="Times New Roman" w:cs="Times New Roman"/>
          <w:sz w:val="20"/>
          <w:szCs w:val="20"/>
          <w:lang w:val="en-GB"/>
        </w:rPr>
        <w:t xml:space="preserve"> is the index of the UL carrier associated with the specified </w:t>
      </w:r>
      <w:r w:rsidR="115DA011" w:rsidRPr="221755A0">
        <w:rPr>
          <w:rFonts w:ascii="Times New Roman" w:eastAsia="Malgun Gothic" w:hAnsi="Times New Roman" w:cs="Times New Roman"/>
          <w:sz w:val="20"/>
          <w:szCs w:val="20"/>
          <w:lang w:val="en-GB"/>
        </w:rPr>
        <w:t>CB-Msg3</w:t>
      </w:r>
      <w:r w:rsidR="0A0CF4E1" w:rsidRPr="221755A0">
        <w:rPr>
          <w:rFonts w:ascii="Times New Roman" w:eastAsia="Times New Roman" w:hAnsi="Times New Roman" w:cs="Times New Roman"/>
          <w:sz w:val="20"/>
          <w:szCs w:val="20"/>
          <w:lang w:val="en-GB"/>
        </w:rPr>
        <w:t xml:space="preserve">. The </w:t>
      </w:r>
      <w:proofErr w:type="spellStart"/>
      <w:r w:rsidR="0A0CF4E1" w:rsidRPr="221755A0">
        <w:rPr>
          <w:rFonts w:ascii="Times New Roman" w:eastAsia="Times New Roman" w:hAnsi="Times New Roman" w:cs="Times New Roman"/>
          <w:sz w:val="20"/>
          <w:szCs w:val="20"/>
          <w:lang w:val="en-GB"/>
        </w:rPr>
        <w:t>carrier_id</w:t>
      </w:r>
      <w:proofErr w:type="spellEnd"/>
      <w:r w:rsidR="0A0CF4E1" w:rsidRPr="221755A0">
        <w:rPr>
          <w:rFonts w:ascii="Times New Roman" w:eastAsia="Times New Roman" w:hAnsi="Times New Roman" w:cs="Times New Roman"/>
          <w:sz w:val="20"/>
          <w:szCs w:val="20"/>
          <w:lang w:val="en-GB"/>
        </w:rPr>
        <w:t xml:space="preserve"> of the anchor carrier is 0.</w:t>
      </w:r>
      <w:r w:rsidR="1F76E7E8" w:rsidRPr="221755A0">
        <w:rPr>
          <w:rFonts w:ascii="Times New Roman" w:eastAsia="Times New Roman" w:hAnsi="Times New Roman" w:cs="Times New Roman"/>
          <w:sz w:val="20"/>
          <w:szCs w:val="20"/>
          <w:lang w:val="en-GB"/>
        </w:rPr>
        <w:t xml:space="preserve"> M can be set to the minimum periodicity in </w:t>
      </w:r>
      <w:r w:rsidR="267DF3CC" w:rsidRPr="221755A0">
        <w:rPr>
          <w:rFonts w:ascii="Times New Roman" w:eastAsia="Times New Roman" w:hAnsi="Times New Roman" w:cs="Times New Roman"/>
          <w:sz w:val="20"/>
          <w:szCs w:val="20"/>
          <w:lang w:val="en-GB"/>
        </w:rPr>
        <w:t xml:space="preserve">radio frames </w:t>
      </w:r>
      <w:r w:rsidR="1F76E7E8" w:rsidRPr="221755A0">
        <w:rPr>
          <w:rFonts w:ascii="Times New Roman" w:eastAsia="Times New Roman" w:hAnsi="Times New Roman" w:cs="Times New Roman"/>
          <w:sz w:val="20"/>
          <w:szCs w:val="20"/>
          <w:lang w:val="en-GB"/>
        </w:rPr>
        <w:t>allowed for CB-Msg3 window.</w:t>
      </w:r>
      <w:r w:rsidR="299C162B" w:rsidRPr="221755A0">
        <w:rPr>
          <w:rFonts w:ascii="Times New Roman" w:eastAsia="Times New Roman" w:hAnsi="Times New Roman" w:cs="Times New Roman"/>
          <w:sz w:val="20"/>
          <w:szCs w:val="20"/>
          <w:lang w:val="en-GB"/>
        </w:rPr>
        <w:t xml:space="preserve"> Offset is defined as the largest value that RA-RNTI can take i.e. 1+255+256*</w:t>
      </w:r>
      <w:proofErr w:type="spellStart"/>
      <w:r w:rsidR="299C162B" w:rsidRPr="221755A0">
        <w:rPr>
          <w:rFonts w:ascii="Times New Roman" w:eastAsia="Times New Roman" w:hAnsi="Times New Roman" w:cs="Times New Roman"/>
          <w:sz w:val="20"/>
          <w:szCs w:val="20"/>
          <w:lang w:val="en-GB"/>
        </w:rPr>
        <w:t>MaxNumberOfCarrier</w:t>
      </w:r>
      <w:r w:rsidR="75E8A936" w:rsidRPr="221755A0">
        <w:rPr>
          <w:rFonts w:ascii="Times New Roman" w:eastAsia="Times New Roman" w:hAnsi="Times New Roman" w:cs="Times New Roman"/>
          <w:sz w:val="20"/>
          <w:szCs w:val="20"/>
          <w:lang w:val="en-GB"/>
        </w:rPr>
        <w:t>s</w:t>
      </w:r>
      <w:proofErr w:type="spellEnd"/>
      <w:r w:rsidR="75E8A936" w:rsidRPr="221755A0">
        <w:rPr>
          <w:rFonts w:ascii="Times New Roman" w:eastAsia="Times New Roman" w:hAnsi="Times New Roman" w:cs="Times New Roman"/>
          <w:sz w:val="20"/>
          <w:szCs w:val="20"/>
          <w:lang w:val="en-GB"/>
        </w:rPr>
        <w:t>.</w:t>
      </w:r>
    </w:p>
    <w:p w14:paraId="11AED1A4" w14:textId="59ADB954" w:rsidR="7ECE879D" w:rsidRDefault="7ECE879D" w:rsidP="221755A0">
      <w:pPr>
        <w:spacing w:after="180" w:line="240" w:lineRule="auto"/>
        <w:rPr>
          <w:rFonts w:ascii="Times New Roman" w:eastAsia="Malgun Gothic" w:hAnsi="Times New Roman" w:cs="Times New Roman"/>
          <w:sz w:val="20"/>
          <w:szCs w:val="20"/>
          <w:lang w:val="en-GB"/>
        </w:rPr>
      </w:pPr>
    </w:p>
    <w:p w14:paraId="65EE860D" w14:textId="1C9F237A" w:rsidR="001553BC" w:rsidRDefault="0094133E" w:rsidP="00A328F4">
      <w:pPr>
        <w:pStyle w:val="Proposal"/>
        <w:rPr>
          <w:rFonts w:eastAsia="Malgun Gothic"/>
        </w:rPr>
      </w:pPr>
      <w:bookmarkStart w:id="29" w:name="_Toc189745024"/>
      <w:bookmarkStart w:id="30" w:name="_Toc189771881"/>
      <w:bookmarkStart w:id="31" w:name="_Toc189771900"/>
      <w:bookmarkStart w:id="32" w:name="_Toc189774887"/>
      <w:bookmarkStart w:id="33" w:name="_Toc193368905"/>
      <w:bookmarkStart w:id="34" w:name="_Toc194005189"/>
      <w:bookmarkStart w:id="35" w:name="_Toc194005961"/>
      <w:bookmarkStart w:id="36" w:name="_Toc197338149"/>
      <w:bookmarkStart w:id="37" w:name="_Toc197338160"/>
      <w:bookmarkStart w:id="38" w:name="_Toc197628583"/>
      <w:bookmarkStart w:id="39" w:name="_Toc189056493"/>
      <w:bookmarkStart w:id="40" w:name="_Toc197631463"/>
      <w:bookmarkStart w:id="41" w:name="_Toc197631474"/>
      <w:r>
        <w:rPr>
          <w:rFonts w:eastAsia="Malgun Gothic"/>
        </w:rPr>
        <w:t xml:space="preserve">For </w:t>
      </w:r>
      <w:proofErr w:type="spellStart"/>
      <w:r>
        <w:rPr>
          <w:rFonts w:eastAsia="Malgun Gothic"/>
        </w:rPr>
        <w:t>eMTC</w:t>
      </w:r>
      <w:proofErr w:type="spellEnd"/>
      <w:r>
        <w:rPr>
          <w:rFonts w:eastAsia="Malgun Gothic"/>
        </w:rPr>
        <w:t>, the CB-RNTI is derived</w:t>
      </w:r>
      <w:r w:rsidR="00352778">
        <w:rPr>
          <w:rFonts w:eastAsia="Malgun Gothic"/>
        </w:rPr>
        <w:t xml:space="preserve"> as </w:t>
      </w:r>
      <w:proofErr w:type="spellStart"/>
      <w:r w:rsidR="00352778" w:rsidRPr="00352778">
        <w:rPr>
          <w:rFonts w:eastAsia="Malgun Gothic"/>
        </w:rPr>
        <w:t>SFN_id</w:t>
      </w:r>
      <w:proofErr w:type="spellEnd"/>
      <w:r w:rsidR="00352778" w:rsidRPr="00352778">
        <w:rPr>
          <w:rFonts w:eastAsia="Malgun Gothic"/>
        </w:rPr>
        <w:t xml:space="preserve"> mod (</w:t>
      </w:r>
      <w:proofErr w:type="spellStart"/>
      <w:r w:rsidR="00352778" w:rsidRPr="00352778">
        <w:rPr>
          <w:rFonts w:eastAsia="Malgun Gothic"/>
        </w:rPr>
        <w:t>Cmax</w:t>
      </w:r>
      <w:proofErr w:type="spellEnd"/>
      <w:r w:rsidR="00352778" w:rsidRPr="00352778">
        <w:rPr>
          <w:rFonts w:eastAsia="Malgun Gothic"/>
        </w:rPr>
        <w:t>/</w:t>
      </w:r>
      <w:proofErr w:type="gramStart"/>
      <w:r w:rsidR="00352778" w:rsidRPr="00352778">
        <w:rPr>
          <w:rFonts w:eastAsia="Malgun Gothic"/>
        </w:rPr>
        <w:t>10)+</w:t>
      </w:r>
      <w:proofErr w:type="gramEnd"/>
      <w:r w:rsidR="00352778" w:rsidRPr="00352778">
        <w:rPr>
          <w:rFonts w:eastAsia="Malgun Gothic"/>
        </w:rPr>
        <w:t>offset</w:t>
      </w:r>
      <w:r w:rsidR="00352778">
        <w:rPr>
          <w:rFonts w:eastAsia="Malgun Gothic"/>
        </w:rPr>
        <w:t xml:space="preserve">, where </w:t>
      </w:r>
      <w:proofErr w:type="spellStart"/>
      <w:r w:rsidR="008B4F3B" w:rsidRPr="008B4F3B">
        <w:rPr>
          <w:rFonts w:eastAsia="Malgun Gothic"/>
        </w:rPr>
        <w:t>SFN_id</w:t>
      </w:r>
      <w:proofErr w:type="spellEnd"/>
      <w:r w:rsidR="008B4F3B" w:rsidRPr="008B4F3B">
        <w:rPr>
          <w:rFonts w:eastAsia="Malgun Gothic"/>
        </w:rPr>
        <w:t xml:space="preserve"> is the index of the first radio frame of the specified CB-Msg3 window, </w:t>
      </w:r>
      <w:proofErr w:type="spellStart"/>
      <w:r w:rsidR="008B4F3B" w:rsidRPr="008B4F3B">
        <w:rPr>
          <w:rFonts w:eastAsia="Malgun Gothic"/>
        </w:rPr>
        <w:t>Cmax</w:t>
      </w:r>
      <w:proofErr w:type="spellEnd"/>
      <w:r w:rsidR="008B4F3B" w:rsidRPr="008B4F3B">
        <w:rPr>
          <w:rFonts w:eastAsia="Malgun Gothic"/>
        </w:rPr>
        <w:t xml:space="preserve"> is the maximum possible CB-Msg4 Contention resolution window size in </w:t>
      </w:r>
      <w:proofErr w:type="gramStart"/>
      <w:r w:rsidR="008B4F3B" w:rsidRPr="008B4F3B">
        <w:rPr>
          <w:rFonts w:eastAsia="Malgun Gothic"/>
        </w:rPr>
        <w:t>subframes</w:t>
      </w:r>
      <w:proofErr w:type="gramEnd"/>
      <w:r w:rsidR="00CB2204">
        <w:rPr>
          <w:rFonts w:eastAsia="Malgun Gothic"/>
        </w:rPr>
        <w:t xml:space="preserve"> and </w:t>
      </w:r>
      <w:r w:rsidR="00CB2204" w:rsidRPr="00CB2204">
        <w:rPr>
          <w:rFonts w:eastAsia="Malgun Gothic"/>
        </w:rPr>
        <w:t>Offset is defined as the largest value that RA-RNTI can take</w:t>
      </w:r>
      <w:r w:rsidR="00A8241E">
        <w:rPr>
          <w:rFonts w:eastAsia="Malgun Gothic"/>
        </w:rPr>
        <w:t>.</w:t>
      </w:r>
      <w:bookmarkEnd w:id="29"/>
      <w:bookmarkEnd w:id="30"/>
      <w:bookmarkEnd w:id="31"/>
      <w:bookmarkEnd w:id="32"/>
      <w:bookmarkEnd w:id="33"/>
      <w:bookmarkEnd w:id="34"/>
      <w:bookmarkEnd w:id="35"/>
      <w:bookmarkEnd w:id="36"/>
      <w:bookmarkEnd w:id="37"/>
      <w:bookmarkEnd w:id="38"/>
      <w:bookmarkEnd w:id="40"/>
      <w:bookmarkEnd w:id="41"/>
      <w:r w:rsidR="00A8241E">
        <w:rPr>
          <w:rFonts w:eastAsia="Malgun Gothic"/>
        </w:rPr>
        <w:t xml:space="preserve"> </w:t>
      </w:r>
      <w:bookmarkEnd w:id="39"/>
    </w:p>
    <w:p w14:paraId="643804B6" w14:textId="69EF4E63" w:rsidR="00056B71" w:rsidRDefault="00C82248" w:rsidP="00A328F4">
      <w:pPr>
        <w:pStyle w:val="Proposal"/>
        <w:rPr>
          <w:rFonts w:eastAsia="Malgun Gothic"/>
        </w:rPr>
      </w:pPr>
      <w:bookmarkStart w:id="42" w:name="_Toc197628584"/>
      <w:bookmarkStart w:id="43" w:name="_Toc197631464"/>
      <w:bookmarkStart w:id="44" w:name="_Toc197631475"/>
      <w:r>
        <w:rPr>
          <w:rFonts w:eastAsia="Malgun Gothic"/>
        </w:rPr>
        <w:t xml:space="preserve">For NB-IoT, the CB-RNTI is derived as </w:t>
      </w:r>
      <w:r w:rsidRPr="00C82248">
        <w:rPr>
          <w:rFonts w:eastAsia="Malgun Gothic"/>
        </w:rPr>
        <w:t>1 + floor(</w:t>
      </w:r>
      <w:proofErr w:type="spellStart"/>
      <w:r w:rsidRPr="00C82248">
        <w:rPr>
          <w:rFonts w:eastAsia="Malgun Gothic"/>
        </w:rPr>
        <w:t>SFN_id</w:t>
      </w:r>
      <w:proofErr w:type="spellEnd"/>
      <w:r w:rsidRPr="00C82248">
        <w:rPr>
          <w:rFonts w:eastAsia="Malgun Gothic"/>
        </w:rPr>
        <w:t>/M) + (1024/M)*</w:t>
      </w:r>
      <w:proofErr w:type="spellStart"/>
      <w:r w:rsidRPr="00C82248">
        <w:rPr>
          <w:rFonts w:eastAsia="Malgun Gothic"/>
        </w:rPr>
        <w:t>carrier_id</w:t>
      </w:r>
      <w:proofErr w:type="spellEnd"/>
      <w:r w:rsidRPr="00C82248">
        <w:rPr>
          <w:rFonts w:eastAsia="Malgun Gothic"/>
        </w:rPr>
        <w:t xml:space="preserve"> + offset</w:t>
      </w:r>
      <w:r w:rsidR="00972F14">
        <w:rPr>
          <w:rFonts w:eastAsia="Malgun Gothic"/>
        </w:rPr>
        <w:t xml:space="preserve"> where </w:t>
      </w:r>
      <w:proofErr w:type="spellStart"/>
      <w:r w:rsidR="00972F14" w:rsidRPr="00972F14">
        <w:rPr>
          <w:rFonts w:eastAsia="Malgun Gothic"/>
        </w:rPr>
        <w:t>SFN_id</w:t>
      </w:r>
      <w:proofErr w:type="spellEnd"/>
      <w:r w:rsidR="00972F14" w:rsidRPr="00972F14">
        <w:rPr>
          <w:rFonts w:eastAsia="Malgun Gothic"/>
        </w:rPr>
        <w:t xml:space="preserve"> is the index of the first radio frame of the specified CB-Msg3 window and </w:t>
      </w:r>
      <w:proofErr w:type="spellStart"/>
      <w:r w:rsidR="00972F14" w:rsidRPr="00972F14">
        <w:rPr>
          <w:rFonts w:eastAsia="Malgun Gothic"/>
        </w:rPr>
        <w:t>carrier_id</w:t>
      </w:r>
      <w:proofErr w:type="spellEnd"/>
      <w:r w:rsidR="00972F14" w:rsidRPr="00972F14">
        <w:rPr>
          <w:rFonts w:eastAsia="Malgun Gothic"/>
        </w:rPr>
        <w:t xml:space="preserve"> is the index of the UL carrier associated with the specified CB-Msg3</w:t>
      </w:r>
      <w:r w:rsidR="00D9002B">
        <w:rPr>
          <w:rFonts w:eastAsia="Malgun Gothic"/>
        </w:rPr>
        <w:t xml:space="preserve">, </w:t>
      </w:r>
      <w:r w:rsidR="00D9002B" w:rsidRPr="00D9002B">
        <w:rPr>
          <w:rFonts w:eastAsia="Malgun Gothic"/>
        </w:rPr>
        <w:t xml:space="preserve">M </w:t>
      </w:r>
      <w:r w:rsidR="00D9002B">
        <w:rPr>
          <w:rFonts w:eastAsia="Malgun Gothic"/>
        </w:rPr>
        <w:t>is</w:t>
      </w:r>
      <w:r w:rsidR="00D9002B" w:rsidRPr="00D9002B">
        <w:rPr>
          <w:rFonts w:eastAsia="Malgun Gothic"/>
        </w:rPr>
        <w:t xml:space="preserve"> the periodicity in radio frames allowed for CB-Msg3 window</w:t>
      </w:r>
      <w:r w:rsidR="00D9002B">
        <w:rPr>
          <w:rFonts w:eastAsia="Malgun Gothic"/>
        </w:rPr>
        <w:t xml:space="preserve"> and </w:t>
      </w:r>
      <w:r w:rsidR="00D9002B" w:rsidRPr="00CB2204">
        <w:rPr>
          <w:rFonts w:eastAsia="Malgun Gothic"/>
        </w:rPr>
        <w:t>Offset is defined as the largest value that RA-RNTI can take</w:t>
      </w:r>
      <w:r w:rsidR="00D9002B">
        <w:rPr>
          <w:rFonts w:eastAsia="Malgun Gothic"/>
        </w:rPr>
        <w:t>.</w:t>
      </w:r>
      <w:bookmarkEnd w:id="42"/>
      <w:bookmarkEnd w:id="43"/>
      <w:bookmarkEnd w:id="44"/>
    </w:p>
    <w:p w14:paraId="08827168" w14:textId="7D1D4B09" w:rsidR="00226DB9" w:rsidRPr="00477612" w:rsidRDefault="00650D03" w:rsidP="00652D4E">
      <w:pPr>
        <w:pStyle w:val="Heading2"/>
        <w:rPr>
          <w:rFonts w:ascii="Arial" w:hAnsi="Arial" w:cs="Arial"/>
          <w:color w:val="auto"/>
          <w:sz w:val="28"/>
          <w:szCs w:val="28"/>
          <w:lang w:val="en-GB"/>
        </w:rPr>
      </w:pPr>
      <w:r>
        <w:rPr>
          <w:rFonts w:ascii="Arial" w:hAnsi="Arial" w:cs="Arial"/>
          <w:color w:val="auto"/>
          <w:sz w:val="28"/>
          <w:szCs w:val="28"/>
          <w:lang w:val="en-GB"/>
        </w:rPr>
        <w:t xml:space="preserve">Msg4 </w:t>
      </w:r>
      <w:r w:rsidR="00FE4D12">
        <w:rPr>
          <w:rFonts w:ascii="Arial" w:hAnsi="Arial" w:cs="Arial"/>
          <w:color w:val="auto"/>
          <w:sz w:val="28"/>
          <w:szCs w:val="28"/>
          <w:lang w:val="en-GB"/>
        </w:rPr>
        <w:t>Response formats</w:t>
      </w:r>
    </w:p>
    <w:p w14:paraId="62ADA2E8" w14:textId="77777777" w:rsidR="00FE4D12" w:rsidRDefault="00FE4D12" w:rsidP="007A07E8">
      <w:pPr>
        <w:spacing w:after="180" w:line="240" w:lineRule="auto"/>
        <w:rPr>
          <w:rFonts w:ascii="Times New Roman" w:eastAsia="Malgun Gothic" w:hAnsi="Times New Roman" w:cs="Times New Roman"/>
          <w:kern w:val="0"/>
          <w:sz w:val="20"/>
          <w:szCs w:val="20"/>
          <w:lang w:val="en-GB" w:eastAsia="x-none"/>
          <w14:ligatures w14:val="none"/>
        </w:rPr>
      </w:pPr>
    </w:p>
    <w:p w14:paraId="2C473DB2" w14:textId="3617BA7E" w:rsidR="00232400" w:rsidRDefault="00232400"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It is agreed that </w:t>
      </w:r>
      <w:r w:rsidRPr="00232400">
        <w:rPr>
          <w:rFonts w:ascii="Times New Roman" w:eastAsia="Malgun Gothic" w:hAnsi="Times New Roman" w:cs="Times New Roman"/>
          <w:kern w:val="0"/>
          <w:sz w:val="20"/>
          <w:szCs w:val="20"/>
          <w:lang w:val="en-GB" w:eastAsia="x-none"/>
          <w14:ligatures w14:val="none"/>
        </w:rPr>
        <w:t>we adopt a Single Msg4 monitoring window and Single RNTI</w:t>
      </w:r>
      <w:r>
        <w:rPr>
          <w:rFonts w:ascii="Times New Roman" w:eastAsia="Malgun Gothic" w:hAnsi="Times New Roman" w:cs="Times New Roman"/>
          <w:kern w:val="0"/>
          <w:sz w:val="20"/>
          <w:szCs w:val="20"/>
          <w:lang w:val="en-GB" w:eastAsia="x-none"/>
          <w14:ligatures w14:val="none"/>
        </w:rPr>
        <w:t>.</w:t>
      </w:r>
      <w:r w:rsidR="001A4C91">
        <w:rPr>
          <w:rFonts w:ascii="Times New Roman" w:eastAsia="Malgun Gothic" w:hAnsi="Times New Roman" w:cs="Times New Roman"/>
          <w:kern w:val="0"/>
          <w:sz w:val="20"/>
          <w:szCs w:val="20"/>
          <w:lang w:val="en-GB" w:eastAsia="x-none"/>
          <w14:ligatures w14:val="none"/>
        </w:rPr>
        <w:t xml:space="preserve"> The Msg4 response with single RNTI</w:t>
      </w:r>
      <w:r w:rsidR="00C84361">
        <w:rPr>
          <w:rFonts w:ascii="Times New Roman" w:eastAsia="Malgun Gothic" w:hAnsi="Times New Roman" w:cs="Times New Roman"/>
          <w:kern w:val="0"/>
          <w:sz w:val="20"/>
          <w:szCs w:val="20"/>
          <w:lang w:val="en-GB" w:eastAsia="x-none"/>
          <w14:ligatures w14:val="none"/>
        </w:rPr>
        <w:t xml:space="preserve"> should be able to address multiple UEs. This needs to be discussed how to multiplex the multiple UEs and what are the response types supported, for example,</w:t>
      </w:r>
      <w:r w:rsidR="00D02330">
        <w:rPr>
          <w:rFonts w:ascii="Times New Roman" w:eastAsia="Malgun Gothic" w:hAnsi="Times New Roman" w:cs="Times New Roman"/>
          <w:kern w:val="0"/>
          <w:sz w:val="20"/>
          <w:szCs w:val="20"/>
          <w:lang w:val="en-GB" w:eastAsia="x-none"/>
          <w14:ligatures w14:val="none"/>
        </w:rPr>
        <w:t xml:space="preserve"> resp</w:t>
      </w:r>
      <w:r w:rsidR="00CE5E46">
        <w:rPr>
          <w:rFonts w:ascii="Times New Roman" w:eastAsia="Malgun Gothic" w:hAnsi="Times New Roman" w:cs="Times New Roman"/>
          <w:kern w:val="0"/>
          <w:sz w:val="20"/>
          <w:szCs w:val="20"/>
          <w:lang w:val="en-GB" w:eastAsia="x-none"/>
          <w14:ligatures w14:val="none"/>
        </w:rPr>
        <w:t xml:space="preserve">onse to send the UE to RRC_IDLE, response to keep UE monitoring further DL message (or moving to RRC_CONNECTED) or </w:t>
      </w:r>
      <w:r w:rsidR="0047676D">
        <w:rPr>
          <w:rFonts w:ascii="Times New Roman" w:eastAsia="Malgun Gothic" w:hAnsi="Times New Roman" w:cs="Times New Roman"/>
          <w:kern w:val="0"/>
          <w:sz w:val="20"/>
          <w:szCs w:val="20"/>
          <w:lang w:val="en-GB" w:eastAsia="x-none"/>
          <w14:ligatures w14:val="none"/>
        </w:rPr>
        <w:t xml:space="preserve">providing retransmission grant. </w:t>
      </w:r>
    </w:p>
    <w:p w14:paraId="475A3CAE" w14:textId="1C1B1FBF" w:rsidR="004E4E78" w:rsidRDefault="00694A9F" w:rsidP="004E4E7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RAN2 has also agreed that HARQ operatio</w:t>
      </w:r>
      <w:r w:rsidR="00ED501D">
        <w:rPr>
          <w:rFonts w:ascii="Times New Roman" w:eastAsia="Malgun Gothic" w:hAnsi="Times New Roman" w:cs="Times New Roman"/>
          <w:kern w:val="0"/>
          <w:sz w:val="20"/>
          <w:szCs w:val="20"/>
          <w:lang w:val="en-GB" w:eastAsia="x-none"/>
          <w14:ligatures w14:val="none"/>
        </w:rPr>
        <w:t>n for Ms</w:t>
      </w:r>
      <w:r w:rsidR="006C1A6A">
        <w:rPr>
          <w:rFonts w:ascii="Times New Roman" w:eastAsia="Malgun Gothic" w:hAnsi="Times New Roman" w:cs="Times New Roman"/>
          <w:kern w:val="0"/>
          <w:sz w:val="20"/>
          <w:szCs w:val="20"/>
          <w:lang w:val="en-GB" w:eastAsia="x-none"/>
          <w14:ligatures w14:val="none"/>
        </w:rPr>
        <w:t>g</w:t>
      </w:r>
      <w:r w:rsidR="00ED501D">
        <w:rPr>
          <w:rFonts w:ascii="Times New Roman" w:eastAsia="Malgun Gothic" w:hAnsi="Times New Roman" w:cs="Times New Roman"/>
          <w:kern w:val="0"/>
          <w:sz w:val="20"/>
          <w:szCs w:val="20"/>
          <w:lang w:val="en-GB" w:eastAsia="x-none"/>
          <w14:ligatures w14:val="none"/>
        </w:rPr>
        <w:t>4 response is supported.</w:t>
      </w:r>
      <w:r w:rsidR="006C1A6A">
        <w:rPr>
          <w:rFonts w:ascii="Times New Roman" w:eastAsia="Malgun Gothic" w:hAnsi="Times New Roman" w:cs="Times New Roman"/>
          <w:kern w:val="0"/>
          <w:sz w:val="20"/>
          <w:szCs w:val="20"/>
          <w:lang w:val="en-GB" w:eastAsia="x-none"/>
          <w14:ligatures w14:val="none"/>
        </w:rPr>
        <w:t xml:space="preserve"> </w:t>
      </w:r>
      <w:r w:rsidR="007C4068">
        <w:rPr>
          <w:rFonts w:ascii="Times New Roman" w:eastAsia="Malgun Gothic" w:hAnsi="Times New Roman" w:cs="Times New Roman"/>
          <w:kern w:val="0"/>
          <w:sz w:val="20"/>
          <w:szCs w:val="20"/>
          <w:lang w:val="en-GB" w:eastAsia="x-none"/>
          <w14:ligatures w14:val="none"/>
        </w:rPr>
        <w:t>The network may need to be aware that all UEs successfully</w:t>
      </w:r>
      <w:r w:rsidR="007B09E0">
        <w:rPr>
          <w:rFonts w:ascii="Times New Roman" w:eastAsia="Malgun Gothic" w:hAnsi="Times New Roman" w:cs="Times New Roman"/>
          <w:kern w:val="0"/>
          <w:sz w:val="20"/>
          <w:szCs w:val="20"/>
          <w:lang w:val="en-GB" w:eastAsia="x-none"/>
          <w14:ligatures w14:val="none"/>
        </w:rPr>
        <w:t xml:space="preserve"> received the response, i.e., only the positive HARQ feedback may be sufficient.</w:t>
      </w:r>
      <w:r w:rsidR="002D7F98">
        <w:rPr>
          <w:rFonts w:ascii="Times New Roman" w:eastAsia="Malgun Gothic" w:hAnsi="Times New Roman" w:cs="Times New Roman"/>
          <w:kern w:val="0"/>
          <w:sz w:val="20"/>
          <w:szCs w:val="20"/>
          <w:lang w:val="en-GB" w:eastAsia="x-none"/>
          <w14:ligatures w14:val="none"/>
        </w:rPr>
        <w:t xml:space="preserve"> The negative HARQ feedback can be implicit upon expiry of the window.</w:t>
      </w:r>
      <w:r w:rsidR="004E4E78" w:rsidRPr="004E4E78">
        <w:rPr>
          <w:rFonts w:ascii="Times New Roman" w:eastAsia="Malgun Gothic" w:hAnsi="Times New Roman" w:cs="Times New Roman"/>
          <w:kern w:val="0"/>
          <w:sz w:val="20"/>
          <w:szCs w:val="20"/>
          <w:lang w:val="en-GB" w:eastAsia="x-none"/>
          <w14:ligatures w14:val="none"/>
        </w:rPr>
        <w:t xml:space="preserve"> </w:t>
      </w:r>
      <w:r w:rsidR="004E4E78">
        <w:rPr>
          <w:rFonts w:ascii="Times New Roman" w:eastAsia="Malgun Gothic" w:hAnsi="Times New Roman" w:cs="Times New Roman"/>
          <w:kern w:val="0"/>
          <w:sz w:val="20"/>
          <w:szCs w:val="20"/>
          <w:lang w:val="en-GB" w:eastAsia="x-none"/>
          <w14:ligatures w14:val="none"/>
        </w:rPr>
        <w:t>Mostly we believe the multiplexing techniques, UE specific HARQ feedback resource and response formats defined for NR 2 step RACH can reused.</w:t>
      </w:r>
      <w:r w:rsidR="006B2295">
        <w:rPr>
          <w:rFonts w:ascii="Times New Roman" w:eastAsia="Malgun Gothic" w:hAnsi="Times New Roman" w:cs="Times New Roman"/>
          <w:kern w:val="0"/>
          <w:sz w:val="20"/>
          <w:szCs w:val="20"/>
          <w:lang w:val="en-GB" w:eastAsia="x-none"/>
          <w14:ligatures w14:val="none"/>
        </w:rPr>
        <w:t xml:space="preserve"> The </w:t>
      </w:r>
      <w:proofErr w:type="spellStart"/>
      <w:r w:rsidR="006B2295">
        <w:rPr>
          <w:rFonts w:ascii="Times New Roman" w:eastAsia="Malgun Gothic" w:hAnsi="Times New Roman" w:cs="Times New Roman"/>
          <w:kern w:val="0"/>
          <w:sz w:val="20"/>
          <w:szCs w:val="20"/>
          <w:lang w:val="en-GB" w:eastAsia="x-none"/>
          <w14:ligatures w14:val="none"/>
        </w:rPr>
        <w:t>Msg</w:t>
      </w:r>
      <w:r w:rsidR="006E293B">
        <w:rPr>
          <w:rFonts w:ascii="Times New Roman" w:eastAsia="Malgun Gothic" w:hAnsi="Times New Roman" w:cs="Times New Roman"/>
          <w:kern w:val="0"/>
          <w:sz w:val="20"/>
          <w:szCs w:val="20"/>
          <w:lang w:val="en-GB" w:eastAsia="x-none"/>
          <w14:ligatures w14:val="none"/>
        </w:rPr>
        <w:t>B</w:t>
      </w:r>
      <w:proofErr w:type="spellEnd"/>
      <w:r w:rsidR="006E293B">
        <w:rPr>
          <w:rFonts w:ascii="Times New Roman" w:eastAsia="Malgun Gothic" w:hAnsi="Times New Roman" w:cs="Times New Roman"/>
          <w:kern w:val="0"/>
          <w:sz w:val="20"/>
          <w:szCs w:val="20"/>
          <w:lang w:val="en-GB" w:eastAsia="x-none"/>
          <w14:ligatures w14:val="none"/>
        </w:rPr>
        <w:t xml:space="preserve"> formats include followings:</w:t>
      </w:r>
    </w:p>
    <w:p w14:paraId="7F25CDB0" w14:textId="77777777" w:rsidR="006E293B" w:rsidRPr="006E293B" w:rsidRDefault="006E293B" w:rsidP="006E293B">
      <w:pPr>
        <w:spacing w:after="180" w:line="240" w:lineRule="auto"/>
        <w:ind w:left="720"/>
        <w:rPr>
          <w:rFonts w:ascii="Times New Roman" w:eastAsia="Malgun Gothic" w:hAnsi="Times New Roman" w:cs="Times New Roman"/>
          <w:kern w:val="0"/>
          <w:sz w:val="20"/>
          <w:szCs w:val="20"/>
          <w:lang w:val="en-GB" w:eastAsia="x-none"/>
          <w14:ligatures w14:val="none"/>
        </w:rPr>
      </w:pPr>
      <w:r w:rsidRPr="006E293B">
        <w:rPr>
          <w:rFonts w:ascii="Times New Roman" w:eastAsia="Malgun Gothic" w:hAnsi="Times New Roman" w:cs="Times New Roman"/>
          <w:kern w:val="0"/>
          <w:sz w:val="20"/>
          <w:szCs w:val="20"/>
          <w:lang w:val="en-GB" w:eastAsia="x-none"/>
          <w14:ligatures w14:val="none"/>
        </w:rPr>
        <w:t xml:space="preserve">- a MAC </w:t>
      </w:r>
      <w:proofErr w:type="spellStart"/>
      <w:r w:rsidRPr="006E293B">
        <w:rPr>
          <w:rFonts w:ascii="Times New Roman" w:eastAsia="Malgun Gothic" w:hAnsi="Times New Roman" w:cs="Times New Roman"/>
          <w:kern w:val="0"/>
          <w:sz w:val="20"/>
          <w:szCs w:val="20"/>
          <w:lang w:val="en-GB" w:eastAsia="x-none"/>
          <w14:ligatures w14:val="none"/>
        </w:rPr>
        <w:t>subheader</w:t>
      </w:r>
      <w:proofErr w:type="spellEnd"/>
      <w:r w:rsidRPr="006E293B">
        <w:rPr>
          <w:rFonts w:ascii="Times New Roman" w:eastAsia="Malgun Gothic" w:hAnsi="Times New Roman" w:cs="Times New Roman"/>
          <w:kern w:val="0"/>
          <w:sz w:val="20"/>
          <w:szCs w:val="20"/>
          <w:lang w:val="en-GB" w:eastAsia="x-none"/>
          <w14:ligatures w14:val="none"/>
        </w:rPr>
        <w:t xml:space="preserve"> with Backoff Indicator </w:t>
      </w:r>
      <w:proofErr w:type="gramStart"/>
      <w:r w:rsidRPr="006E293B">
        <w:rPr>
          <w:rFonts w:ascii="Times New Roman" w:eastAsia="Malgun Gothic" w:hAnsi="Times New Roman" w:cs="Times New Roman"/>
          <w:kern w:val="0"/>
          <w:sz w:val="20"/>
          <w:szCs w:val="20"/>
          <w:lang w:val="en-GB" w:eastAsia="x-none"/>
          <w14:ligatures w14:val="none"/>
        </w:rPr>
        <w:t>only;</w:t>
      </w:r>
      <w:proofErr w:type="gramEnd"/>
    </w:p>
    <w:p w14:paraId="6850E460" w14:textId="77777777" w:rsidR="006E293B" w:rsidRPr="006E293B" w:rsidRDefault="006E293B" w:rsidP="006E293B">
      <w:pPr>
        <w:spacing w:after="180" w:line="240" w:lineRule="auto"/>
        <w:ind w:left="720"/>
        <w:rPr>
          <w:rFonts w:ascii="Times New Roman" w:eastAsia="Malgun Gothic" w:hAnsi="Times New Roman" w:cs="Times New Roman"/>
          <w:kern w:val="0"/>
          <w:sz w:val="20"/>
          <w:szCs w:val="20"/>
          <w:lang w:val="en-GB" w:eastAsia="x-none"/>
          <w14:ligatures w14:val="none"/>
        </w:rPr>
      </w:pPr>
      <w:r w:rsidRPr="006E293B">
        <w:rPr>
          <w:rFonts w:ascii="Times New Roman" w:eastAsia="Malgun Gothic" w:hAnsi="Times New Roman" w:cs="Times New Roman"/>
          <w:kern w:val="0"/>
          <w:sz w:val="20"/>
          <w:szCs w:val="20"/>
          <w:lang w:val="en-GB" w:eastAsia="x-none"/>
          <w14:ligatures w14:val="none"/>
        </w:rPr>
        <w:t xml:space="preserve">- a MAC </w:t>
      </w:r>
      <w:proofErr w:type="spellStart"/>
      <w:r w:rsidRPr="006E293B">
        <w:rPr>
          <w:rFonts w:ascii="Times New Roman" w:eastAsia="Malgun Gothic" w:hAnsi="Times New Roman" w:cs="Times New Roman"/>
          <w:kern w:val="0"/>
          <w:sz w:val="20"/>
          <w:szCs w:val="20"/>
          <w:lang w:val="en-GB" w:eastAsia="x-none"/>
          <w14:ligatures w14:val="none"/>
        </w:rPr>
        <w:t>subheader</w:t>
      </w:r>
      <w:proofErr w:type="spellEnd"/>
      <w:r w:rsidRPr="006E293B">
        <w:rPr>
          <w:rFonts w:ascii="Times New Roman" w:eastAsia="Malgun Gothic" w:hAnsi="Times New Roman" w:cs="Times New Roman"/>
          <w:kern w:val="0"/>
          <w:sz w:val="20"/>
          <w:szCs w:val="20"/>
          <w:lang w:val="en-GB" w:eastAsia="x-none"/>
          <w14:ligatures w14:val="none"/>
        </w:rPr>
        <w:t xml:space="preserve"> and </w:t>
      </w:r>
      <w:proofErr w:type="spellStart"/>
      <w:proofErr w:type="gramStart"/>
      <w:r w:rsidRPr="006E293B">
        <w:rPr>
          <w:rFonts w:ascii="Times New Roman" w:eastAsia="Malgun Gothic" w:hAnsi="Times New Roman" w:cs="Times New Roman"/>
          <w:kern w:val="0"/>
          <w:sz w:val="20"/>
          <w:szCs w:val="20"/>
          <w:lang w:val="en-GB" w:eastAsia="x-none"/>
          <w14:ligatures w14:val="none"/>
        </w:rPr>
        <w:t>fallbackRAR</w:t>
      </w:r>
      <w:proofErr w:type="spellEnd"/>
      <w:r w:rsidRPr="006E293B">
        <w:rPr>
          <w:rFonts w:ascii="Times New Roman" w:eastAsia="Malgun Gothic" w:hAnsi="Times New Roman" w:cs="Times New Roman"/>
          <w:kern w:val="0"/>
          <w:sz w:val="20"/>
          <w:szCs w:val="20"/>
          <w:lang w:val="en-GB" w:eastAsia="x-none"/>
          <w14:ligatures w14:val="none"/>
        </w:rPr>
        <w:t>;</w:t>
      </w:r>
      <w:proofErr w:type="gramEnd"/>
    </w:p>
    <w:p w14:paraId="0256386E" w14:textId="77777777" w:rsidR="006E293B" w:rsidRPr="006E293B" w:rsidRDefault="006E293B" w:rsidP="006E293B">
      <w:pPr>
        <w:spacing w:after="180" w:line="240" w:lineRule="auto"/>
        <w:ind w:left="720"/>
        <w:rPr>
          <w:rFonts w:ascii="Times New Roman" w:eastAsia="Malgun Gothic" w:hAnsi="Times New Roman" w:cs="Times New Roman"/>
          <w:kern w:val="0"/>
          <w:sz w:val="20"/>
          <w:szCs w:val="20"/>
          <w:lang w:val="en-GB" w:eastAsia="x-none"/>
          <w14:ligatures w14:val="none"/>
        </w:rPr>
      </w:pPr>
      <w:r w:rsidRPr="006E293B">
        <w:rPr>
          <w:rFonts w:ascii="Times New Roman" w:eastAsia="Malgun Gothic" w:hAnsi="Times New Roman" w:cs="Times New Roman"/>
          <w:kern w:val="0"/>
          <w:sz w:val="20"/>
          <w:szCs w:val="20"/>
          <w:lang w:val="en-GB" w:eastAsia="x-none"/>
          <w14:ligatures w14:val="none"/>
        </w:rPr>
        <w:t xml:space="preserve">- a MAC </w:t>
      </w:r>
      <w:proofErr w:type="spellStart"/>
      <w:r w:rsidRPr="006E293B">
        <w:rPr>
          <w:rFonts w:ascii="Times New Roman" w:eastAsia="Malgun Gothic" w:hAnsi="Times New Roman" w:cs="Times New Roman"/>
          <w:kern w:val="0"/>
          <w:sz w:val="20"/>
          <w:szCs w:val="20"/>
          <w:lang w:val="en-GB" w:eastAsia="x-none"/>
          <w14:ligatures w14:val="none"/>
        </w:rPr>
        <w:t>subheader</w:t>
      </w:r>
      <w:proofErr w:type="spellEnd"/>
      <w:r w:rsidRPr="006E293B">
        <w:rPr>
          <w:rFonts w:ascii="Times New Roman" w:eastAsia="Malgun Gothic" w:hAnsi="Times New Roman" w:cs="Times New Roman"/>
          <w:kern w:val="0"/>
          <w:sz w:val="20"/>
          <w:szCs w:val="20"/>
          <w:lang w:val="en-GB" w:eastAsia="x-none"/>
          <w14:ligatures w14:val="none"/>
        </w:rPr>
        <w:t xml:space="preserve"> and </w:t>
      </w:r>
      <w:proofErr w:type="spellStart"/>
      <w:proofErr w:type="gramStart"/>
      <w:r w:rsidRPr="006E293B">
        <w:rPr>
          <w:rFonts w:ascii="Times New Roman" w:eastAsia="Malgun Gothic" w:hAnsi="Times New Roman" w:cs="Times New Roman"/>
          <w:kern w:val="0"/>
          <w:sz w:val="20"/>
          <w:szCs w:val="20"/>
          <w:lang w:val="en-GB" w:eastAsia="x-none"/>
          <w14:ligatures w14:val="none"/>
        </w:rPr>
        <w:t>successRAR</w:t>
      </w:r>
      <w:proofErr w:type="spellEnd"/>
      <w:r w:rsidRPr="006E293B">
        <w:rPr>
          <w:rFonts w:ascii="Times New Roman" w:eastAsia="Malgun Gothic" w:hAnsi="Times New Roman" w:cs="Times New Roman"/>
          <w:kern w:val="0"/>
          <w:sz w:val="20"/>
          <w:szCs w:val="20"/>
          <w:lang w:val="en-GB" w:eastAsia="x-none"/>
          <w14:ligatures w14:val="none"/>
        </w:rPr>
        <w:t>;</w:t>
      </w:r>
      <w:proofErr w:type="gramEnd"/>
    </w:p>
    <w:p w14:paraId="40BF899C" w14:textId="77777777" w:rsidR="006E293B" w:rsidRPr="006E293B" w:rsidRDefault="006E293B" w:rsidP="006E293B">
      <w:pPr>
        <w:spacing w:after="180" w:line="240" w:lineRule="auto"/>
        <w:ind w:left="720"/>
        <w:rPr>
          <w:rFonts w:ascii="Times New Roman" w:eastAsia="Malgun Gothic" w:hAnsi="Times New Roman" w:cs="Times New Roman"/>
          <w:kern w:val="0"/>
          <w:sz w:val="20"/>
          <w:szCs w:val="20"/>
          <w:lang w:val="en-GB" w:eastAsia="x-none"/>
          <w14:ligatures w14:val="none"/>
        </w:rPr>
      </w:pPr>
      <w:r w:rsidRPr="006E293B">
        <w:rPr>
          <w:rFonts w:ascii="Times New Roman" w:eastAsia="Malgun Gothic" w:hAnsi="Times New Roman" w:cs="Times New Roman"/>
          <w:kern w:val="0"/>
          <w:sz w:val="20"/>
          <w:szCs w:val="20"/>
          <w:lang w:val="en-GB" w:eastAsia="x-none"/>
          <w14:ligatures w14:val="none"/>
        </w:rPr>
        <w:t xml:space="preserve">- a MAC </w:t>
      </w:r>
      <w:proofErr w:type="spellStart"/>
      <w:r w:rsidRPr="006E293B">
        <w:rPr>
          <w:rFonts w:ascii="Times New Roman" w:eastAsia="Malgun Gothic" w:hAnsi="Times New Roman" w:cs="Times New Roman"/>
          <w:kern w:val="0"/>
          <w:sz w:val="20"/>
          <w:szCs w:val="20"/>
          <w:lang w:val="en-GB" w:eastAsia="x-none"/>
          <w14:ligatures w14:val="none"/>
        </w:rPr>
        <w:t>subheader</w:t>
      </w:r>
      <w:proofErr w:type="spellEnd"/>
      <w:r w:rsidRPr="006E293B">
        <w:rPr>
          <w:rFonts w:ascii="Times New Roman" w:eastAsia="Malgun Gothic" w:hAnsi="Times New Roman" w:cs="Times New Roman"/>
          <w:kern w:val="0"/>
          <w:sz w:val="20"/>
          <w:szCs w:val="20"/>
          <w:lang w:val="en-GB" w:eastAsia="x-none"/>
          <w14:ligatures w14:val="none"/>
        </w:rPr>
        <w:t xml:space="preserve"> and MAC SDU for CCCH, DCCH or </w:t>
      </w:r>
      <w:proofErr w:type="gramStart"/>
      <w:r w:rsidRPr="006E293B">
        <w:rPr>
          <w:rFonts w:ascii="Times New Roman" w:eastAsia="Malgun Gothic" w:hAnsi="Times New Roman" w:cs="Times New Roman"/>
          <w:kern w:val="0"/>
          <w:sz w:val="20"/>
          <w:szCs w:val="20"/>
          <w:lang w:val="en-GB" w:eastAsia="x-none"/>
          <w14:ligatures w14:val="none"/>
        </w:rPr>
        <w:t>DTCH;</w:t>
      </w:r>
      <w:proofErr w:type="gramEnd"/>
    </w:p>
    <w:p w14:paraId="57B860D9" w14:textId="0F0F019D" w:rsidR="006E293B" w:rsidRDefault="006E293B" w:rsidP="006E293B">
      <w:pPr>
        <w:spacing w:after="180" w:line="240" w:lineRule="auto"/>
        <w:ind w:left="720"/>
        <w:rPr>
          <w:rFonts w:ascii="Times New Roman" w:eastAsia="Malgun Gothic" w:hAnsi="Times New Roman" w:cs="Times New Roman"/>
          <w:kern w:val="0"/>
          <w:sz w:val="20"/>
          <w:szCs w:val="20"/>
          <w:lang w:val="en-GB" w:eastAsia="x-none"/>
          <w14:ligatures w14:val="none"/>
        </w:rPr>
      </w:pPr>
      <w:r w:rsidRPr="006E293B">
        <w:rPr>
          <w:rFonts w:ascii="Times New Roman" w:eastAsia="Malgun Gothic" w:hAnsi="Times New Roman" w:cs="Times New Roman"/>
          <w:kern w:val="0"/>
          <w:sz w:val="20"/>
          <w:szCs w:val="20"/>
          <w:lang w:val="en-GB" w:eastAsia="x-none"/>
          <w14:ligatures w14:val="none"/>
        </w:rPr>
        <w:t xml:space="preserve">- a MAC </w:t>
      </w:r>
      <w:proofErr w:type="spellStart"/>
      <w:r w:rsidRPr="006E293B">
        <w:rPr>
          <w:rFonts w:ascii="Times New Roman" w:eastAsia="Malgun Gothic" w:hAnsi="Times New Roman" w:cs="Times New Roman"/>
          <w:kern w:val="0"/>
          <w:sz w:val="20"/>
          <w:szCs w:val="20"/>
          <w:lang w:val="en-GB" w:eastAsia="x-none"/>
          <w14:ligatures w14:val="none"/>
        </w:rPr>
        <w:t>subheader</w:t>
      </w:r>
      <w:proofErr w:type="spellEnd"/>
      <w:r w:rsidRPr="006E293B">
        <w:rPr>
          <w:rFonts w:ascii="Times New Roman" w:eastAsia="Malgun Gothic" w:hAnsi="Times New Roman" w:cs="Times New Roman"/>
          <w:kern w:val="0"/>
          <w:sz w:val="20"/>
          <w:szCs w:val="20"/>
          <w:lang w:val="en-GB" w:eastAsia="x-none"/>
          <w14:ligatures w14:val="none"/>
        </w:rPr>
        <w:t xml:space="preserve"> and padding.</w:t>
      </w:r>
      <w:r w:rsidRPr="006E293B">
        <w:rPr>
          <w:rFonts w:ascii="Times New Roman" w:eastAsia="Malgun Gothic" w:hAnsi="Times New Roman" w:cs="Times New Roman"/>
          <w:kern w:val="0"/>
          <w:sz w:val="20"/>
          <w:szCs w:val="20"/>
          <w:lang w:val="en-GB" w:eastAsia="x-none"/>
          <w14:ligatures w14:val="none"/>
        </w:rPr>
        <w:cr/>
      </w:r>
    </w:p>
    <w:p w14:paraId="5EED6D40" w14:textId="77777777" w:rsidR="002D45C4" w:rsidRDefault="008148F8" w:rsidP="002D45C4">
      <w:pPr>
        <w:keepNext/>
        <w:spacing w:after="180" w:line="240" w:lineRule="auto"/>
      </w:pPr>
      <w:r>
        <w:object w:dxaOrig="12256" w:dyaOrig="2236" w14:anchorId="1B876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84.9pt" o:ole="">
            <v:imagedata r:id="rId14" o:title=""/>
          </v:shape>
          <o:OLEObject Type="Embed" ProgID="Visio.Drawing.15" ShapeID="_x0000_i1025" DrawAspect="Content" ObjectID="_1808246062" r:id="rId15"/>
        </w:object>
      </w:r>
    </w:p>
    <w:p w14:paraId="56038A1C" w14:textId="0B39DF63" w:rsidR="008148F8" w:rsidRDefault="002D45C4" w:rsidP="002D45C4">
      <w:pPr>
        <w:pStyle w:val="Caption"/>
        <w:jc w:val="center"/>
        <w:rPr>
          <w:rFonts w:ascii="Times New Roman" w:eastAsia="Malgun Gothic" w:hAnsi="Times New Roman" w:cs="Times New Roman"/>
          <w:kern w:val="0"/>
          <w:sz w:val="20"/>
          <w:szCs w:val="20"/>
          <w:lang w:val="en-GB" w:eastAsia="x-none"/>
          <w14:ligatures w14:val="none"/>
        </w:rPr>
      </w:pPr>
      <w:r>
        <w:t xml:space="preserve">Figure </w:t>
      </w:r>
      <w:r>
        <w:fldChar w:fldCharType="begin"/>
      </w:r>
      <w:r>
        <w:instrText xml:space="preserve"> SEQ Figure \* ARABIC </w:instrText>
      </w:r>
      <w:r>
        <w:fldChar w:fldCharType="separate"/>
      </w:r>
      <w:r w:rsidR="006C701E">
        <w:rPr>
          <w:noProof/>
        </w:rPr>
        <w:t>4</w:t>
      </w:r>
      <w:r>
        <w:fldChar w:fldCharType="end"/>
      </w:r>
      <w:r>
        <w:t xml:space="preserve"> An example of using 2step RACH formats and multiplexing techniques.</w:t>
      </w:r>
    </w:p>
    <w:p w14:paraId="28698F2C" w14:textId="17F2BB2E" w:rsidR="00694A9F" w:rsidRPr="0005645B" w:rsidRDefault="00143E5A" w:rsidP="007A07E8">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05645B">
        <w:rPr>
          <w:rFonts w:ascii="Times New Roman" w:eastAsia="Malgun Gothic" w:hAnsi="Times New Roman" w:cs="Times New Roman"/>
          <w:b/>
          <w:bCs/>
          <w:kern w:val="0"/>
          <w:sz w:val="20"/>
          <w:szCs w:val="20"/>
          <w:u w:val="single"/>
          <w:lang w:val="en-GB" w:eastAsia="x-none"/>
          <w14:ligatures w14:val="none"/>
        </w:rPr>
        <w:t>Success response:</w:t>
      </w:r>
    </w:p>
    <w:p w14:paraId="16923FD8" w14:textId="24A666D3" w:rsidR="00143E5A" w:rsidRDefault="00143E5A"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lastRenderedPageBreak/>
        <w:t>The success response should include the contention resolution ID of the</w:t>
      </w:r>
      <w:r w:rsidR="00CB1421">
        <w:rPr>
          <w:rFonts w:ascii="Times New Roman" w:eastAsia="Malgun Gothic" w:hAnsi="Times New Roman" w:cs="Times New Roman"/>
          <w:kern w:val="0"/>
          <w:sz w:val="20"/>
          <w:szCs w:val="20"/>
          <w:lang w:val="en-GB" w:eastAsia="x-none"/>
          <w14:ligatures w14:val="none"/>
        </w:rPr>
        <w:t xml:space="preserve"> successfully decoded Msg3</w:t>
      </w:r>
      <w:r w:rsidR="007A7518">
        <w:rPr>
          <w:rFonts w:ascii="Times New Roman" w:eastAsia="Malgun Gothic" w:hAnsi="Times New Roman" w:cs="Times New Roman"/>
          <w:kern w:val="0"/>
          <w:sz w:val="20"/>
          <w:szCs w:val="20"/>
          <w:lang w:val="en-GB" w:eastAsia="x-none"/>
          <w14:ligatures w14:val="none"/>
        </w:rPr>
        <w:t xml:space="preserve"> indicating UE that CB-Msg3 EDT procedure is successful</w:t>
      </w:r>
      <w:r w:rsidR="00CB1421">
        <w:rPr>
          <w:rFonts w:ascii="Times New Roman" w:eastAsia="Malgun Gothic" w:hAnsi="Times New Roman" w:cs="Times New Roman"/>
          <w:kern w:val="0"/>
          <w:sz w:val="20"/>
          <w:szCs w:val="20"/>
          <w:lang w:val="en-GB" w:eastAsia="x-none"/>
          <w14:ligatures w14:val="none"/>
        </w:rPr>
        <w:t xml:space="preserve">. It should </w:t>
      </w:r>
      <w:r w:rsidR="00EA7AC6">
        <w:rPr>
          <w:rFonts w:ascii="Times New Roman" w:eastAsia="Malgun Gothic" w:hAnsi="Times New Roman" w:cs="Times New Roman"/>
          <w:kern w:val="0"/>
          <w:sz w:val="20"/>
          <w:szCs w:val="20"/>
          <w:lang w:val="en-GB" w:eastAsia="x-none"/>
          <w14:ligatures w14:val="none"/>
        </w:rPr>
        <w:t xml:space="preserve">also </w:t>
      </w:r>
      <w:r w:rsidR="00CB1421">
        <w:rPr>
          <w:rFonts w:ascii="Times New Roman" w:eastAsia="Malgun Gothic" w:hAnsi="Times New Roman" w:cs="Times New Roman"/>
          <w:kern w:val="0"/>
          <w:sz w:val="20"/>
          <w:szCs w:val="20"/>
          <w:lang w:val="en-GB" w:eastAsia="x-none"/>
          <w14:ligatures w14:val="none"/>
        </w:rPr>
        <w:t>include</w:t>
      </w:r>
      <w:r w:rsidR="00EA7AC6">
        <w:rPr>
          <w:rFonts w:ascii="Times New Roman" w:eastAsia="Malgun Gothic" w:hAnsi="Times New Roman" w:cs="Times New Roman"/>
          <w:kern w:val="0"/>
          <w:sz w:val="20"/>
          <w:szCs w:val="20"/>
          <w:lang w:val="en-GB" w:eastAsia="x-none"/>
          <w14:ligatures w14:val="none"/>
        </w:rPr>
        <w:t xml:space="preserve"> the HARQ feedback resource and timing advance when HARQ feedback is enabled.</w:t>
      </w:r>
      <w:r w:rsidR="00D473E3">
        <w:rPr>
          <w:rFonts w:ascii="Times New Roman" w:eastAsia="Malgun Gothic" w:hAnsi="Times New Roman" w:cs="Times New Roman"/>
          <w:kern w:val="0"/>
          <w:sz w:val="20"/>
          <w:szCs w:val="20"/>
          <w:lang w:val="en-GB" w:eastAsia="x-none"/>
          <w14:ligatures w14:val="none"/>
        </w:rPr>
        <w:t xml:space="preserve"> There should also be an option to include the RRC message</w:t>
      </w:r>
      <w:r w:rsidR="000B4E36">
        <w:rPr>
          <w:rFonts w:ascii="Times New Roman" w:eastAsia="Malgun Gothic" w:hAnsi="Times New Roman" w:cs="Times New Roman"/>
          <w:kern w:val="0"/>
          <w:sz w:val="20"/>
          <w:szCs w:val="20"/>
          <w:lang w:val="en-GB" w:eastAsia="x-none"/>
          <w14:ligatures w14:val="none"/>
        </w:rPr>
        <w:t xml:space="preserve"> (additionally DL data for UP solution)</w:t>
      </w:r>
      <w:r w:rsidR="007F052B">
        <w:rPr>
          <w:rFonts w:ascii="Times New Roman" w:eastAsia="Malgun Gothic" w:hAnsi="Times New Roman" w:cs="Times New Roman"/>
          <w:kern w:val="0"/>
          <w:sz w:val="20"/>
          <w:szCs w:val="20"/>
          <w:lang w:val="en-GB" w:eastAsia="x-none"/>
          <w14:ligatures w14:val="none"/>
        </w:rPr>
        <w:t>.</w:t>
      </w:r>
    </w:p>
    <w:p w14:paraId="169156E2" w14:textId="24E12D39" w:rsidR="00AA2D1B" w:rsidRDefault="00AA2D1B"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When RRC message is not present, there should be additional indication whether</w:t>
      </w:r>
      <w:r w:rsidR="007A7518">
        <w:rPr>
          <w:rFonts w:ascii="Times New Roman" w:eastAsia="Malgun Gothic" w:hAnsi="Times New Roman" w:cs="Times New Roman"/>
          <w:kern w:val="0"/>
          <w:sz w:val="20"/>
          <w:szCs w:val="20"/>
          <w:lang w:val="en-GB" w:eastAsia="x-none"/>
          <w14:ligatures w14:val="none"/>
        </w:rPr>
        <w:t xml:space="preserve"> UE is allowed to move to RRC_IDLE or</w:t>
      </w:r>
      <w:r w:rsidR="00843AB4">
        <w:rPr>
          <w:rFonts w:ascii="Times New Roman" w:eastAsia="Malgun Gothic" w:hAnsi="Times New Roman" w:cs="Times New Roman"/>
          <w:kern w:val="0"/>
          <w:sz w:val="20"/>
          <w:szCs w:val="20"/>
          <w:lang w:val="en-GB" w:eastAsia="x-none"/>
          <w14:ligatures w14:val="none"/>
        </w:rPr>
        <w:t xml:space="preserve"> keep monitoring further DL RRC message</w:t>
      </w:r>
      <w:r w:rsidR="00940E03">
        <w:rPr>
          <w:rFonts w:ascii="Times New Roman" w:eastAsia="Malgun Gothic" w:hAnsi="Times New Roman" w:cs="Times New Roman"/>
          <w:kern w:val="0"/>
          <w:sz w:val="20"/>
          <w:szCs w:val="20"/>
          <w:lang w:val="en-GB" w:eastAsia="x-none"/>
          <w14:ligatures w14:val="none"/>
        </w:rPr>
        <w:t>. If the UE is kept to further monitor DL message, a new temporary C-RNTI should also be provided.</w:t>
      </w:r>
    </w:p>
    <w:p w14:paraId="7C5041BF" w14:textId="54714C73" w:rsidR="008426CC" w:rsidRPr="0005645B" w:rsidRDefault="001A0B91" w:rsidP="007A07E8">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05645B">
        <w:rPr>
          <w:rFonts w:ascii="Times New Roman" w:eastAsia="Malgun Gothic" w:hAnsi="Times New Roman" w:cs="Times New Roman"/>
          <w:b/>
          <w:bCs/>
          <w:kern w:val="0"/>
          <w:sz w:val="20"/>
          <w:szCs w:val="20"/>
          <w:u w:val="single"/>
          <w:lang w:val="en-GB" w:eastAsia="x-none"/>
          <w14:ligatures w14:val="none"/>
        </w:rPr>
        <w:t>Msg3 retransmission grant</w:t>
      </w:r>
    </w:p>
    <w:p w14:paraId="11CDD13F" w14:textId="370080C5" w:rsidR="001A0B91" w:rsidRDefault="001A0B91"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We believe the retransmission of Msg3 EDT</w:t>
      </w:r>
      <w:r w:rsidR="000A0A19">
        <w:rPr>
          <w:rFonts w:ascii="Times New Roman" w:eastAsia="Malgun Gothic" w:hAnsi="Times New Roman" w:cs="Times New Roman"/>
          <w:kern w:val="0"/>
          <w:sz w:val="20"/>
          <w:szCs w:val="20"/>
          <w:lang w:val="en-GB" w:eastAsia="x-none"/>
          <w14:ligatures w14:val="none"/>
        </w:rPr>
        <w:t xml:space="preserve"> can be supported but it is not necessary to support the retransmission of all replicas. Since the retransmission grant can be specific to the</w:t>
      </w:r>
      <w:r w:rsidR="00CA0717">
        <w:rPr>
          <w:rFonts w:ascii="Times New Roman" w:eastAsia="Malgun Gothic" w:hAnsi="Times New Roman" w:cs="Times New Roman"/>
          <w:kern w:val="0"/>
          <w:sz w:val="20"/>
          <w:szCs w:val="20"/>
          <w:lang w:val="en-GB" w:eastAsia="x-none"/>
          <w14:ligatures w14:val="none"/>
        </w:rPr>
        <w:t xml:space="preserve"> Msg3 transmission location (time and frequency), just single replica retransmission can be</w:t>
      </w:r>
      <w:r w:rsidR="00C86227">
        <w:rPr>
          <w:rFonts w:ascii="Times New Roman" w:eastAsia="Malgun Gothic" w:hAnsi="Times New Roman" w:cs="Times New Roman"/>
          <w:kern w:val="0"/>
          <w:sz w:val="20"/>
          <w:szCs w:val="20"/>
          <w:lang w:val="en-GB" w:eastAsia="x-none"/>
          <w14:ligatures w14:val="none"/>
        </w:rPr>
        <w:t xml:space="preserve"> supported.</w:t>
      </w:r>
    </w:p>
    <w:p w14:paraId="544C00E4" w14:textId="19AB87FF" w:rsidR="00FB6933" w:rsidRDefault="00FB6933"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this case, same as in </w:t>
      </w:r>
      <w:proofErr w:type="spellStart"/>
      <w:r w:rsidR="00250819">
        <w:rPr>
          <w:rFonts w:ascii="Times New Roman" w:eastAsia="Malgun Gothic" w:hAnsi="Times New Roman" w:cs="Times New Roman"/>
          <w:kern w:val="0"/>
          <w:sz w:val="20"/>
          <w:szCs w:val="20"/>
          <w:lang w:val="en-GB" w:eastAsia="x-none"/>
          <w14:ligatures w14:val="none"/>
        </w:rPr>
        <w:t>fallbackRAR</w:t>
      </w:r>
      <w:proofErr w:type="spellEnd"/>
      <w:r>
        <w:rPr>
          <w:rFonts w:ascii="Times New Roman" w:eastAsia="Malgun Gothic" w:hAnsi="Times New Roman" w:cs="Times New Roman"/>
          <w:kern w:val="0"/>
          <w:sz w:val="20"/>
          <w:szCs w:val="20"/>
          <w:lang w:val="en-GB" w:eastAsia="x-none"/>
          <w14:ligatures w14:val="none"/>
        </w:rPr>
        <w:t xml:space="preserve"> in </w:t>
      </w:r>
      <w:r w:rsidR="00B1550D">
        <w:rPr>
          <w:rFonts w:ascii="Times New Roman" w:eastAsia="Malgun Gothic" w:hAnsi="Times New Roman" w:cs="Times New Roman"/>
          <w:kern w:val="0"/>
          <w:sz w:val="20"/>
          <w:szCs w:val="20"/>
          <w:lang w:val="en-GB" w:eastAsia="x-none"/>
          <w14:ligatures w14:val="none"/>
        </w:rPr>
        <w:t>2 step RACH, the response can include the</w:t>
      </w:r>
      <w:r w:rsidR="003929E7">
        <w:rPr>
          <w:rFonts w:ascii="Times New Roman" w:eastAsia="Malgun Gothic" w:hAnsi="Times New Roman" w:cs="Times New Roman"/>
          <w:kern w:val="0"/>
          <w:sz w:val="20"/>
          <w:szCs w:val="20"/>
          <w:lang w:val="en-GB" w:eastAsia="x-none"/>
          <w14:ligatures w14:val="none"/>
        </w:rPr>
        <w:t xml:space="preserve"> UL grant field, the Msg3 transmission location (time and frequency indicator) as in RAPID</w:t>
      </w:r>
      <w:r w:rsidR="00F272FC">
        <w:rPr>
          <w:rFonts w:ascii="Times New Roman" w:eastAsia="Malgun Gothic" w:hAnsi="Times New Roman" w:cs="Times New Roman"/>
          <w:kern w:val="0"/>
          <w:sz w:val="20"/>
          <w:szCs w:val="20"/>
          <w:lang w:val="en-GB" w:eastAsia="x-none"/>
          <w14:ligatures w14:val="none"/>
        </w:rPr>
        <w:t>,</w:t>
      </w:r>
      <w:r w:rsidR="0021298F">
        <w:rPr>
          <w:rFonts w:ascii="Times New Roman" w:eastAsia="Malgun Gothic" w:hAnsi="Times New Roman" w:cs="Times New Roman"/>
          <w:kern w:val="0"/>
          <w:sz w:val="20"/>
          <w:szCs w:val="20"/>
          <w:lang w:val="en-GB" w:eastAsia="x-none"/>
          <w14:ligatures w14:val="none"/>
        </w:rPr>
        <w:t xml:space="preserve"> timing advance</w:t>
      </w:r>
      <w:r w:rsidR="003456D6">
        <w:rPr>
          <w:rFonts w:ascii="Times New Roman" w:eastAsia="Malgun Gothic" w:hAnsi="Times New Roman" w:cs="Times New Roman"/>
          <w:kern w:val="0"/>
          <w:sz w:val="20"/>
          <w:szCs w:val="20"/>
          <w:lang w:val="en-GB" w:eastAsia="x-none"/>
          <w14:ligatures w14:val="none"/>
        </w:rPr>
        <w:t xml:space="preserve"> and a temporary C-RNTI.</w:t>
      </w:r>
    </w:p>
    <w:p w14:paraId="723FD208" w14:textId="71CA653A" w:rsidR="003456D6" w:rsidRDefault="00193B95"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Therefore, we think</w:t>
      </w:r>
      <w:r w:rsidR="008B0382">
        <w:rPr>
          <w:rFonts w:ascii="Times New Roman" w:eastAsia="Malgun Gothic" w:hAnsi="Times New Roman" w:cs="Times New Roman"/>
          <w:kern w:val="0"/>
          <w:sz w:val="20"/>
          <w:szCs w:val="20"/>
          <w:lang w:val="en-GB" w:eastAsia="x-none"/>
          <w14:ligatures w14:val="none"/>
        </w:rPr>
        <w:t xml:space="preserve"> first NR 2 step RACH should be reused for Msg4 response formats and multiplexing</w:t>
      </w:r>
      <w:r w:rsidR="00F3783F">
        <w:rPr>
          <w:rFonts w:ascii="Times New Roman" w:eastAsia="Malgun Gothic" w:hAnsi="Times New Roman" w:cs="Times New Roman"/>
          <w:kern w:val="0"/>
          <w:sz w:val="20"/>
          <w:szCs w:val="20"/>
          <w:lang w:val="en-GB" w:eastAsia="x-none"/>
          <w14:ligatures w14:val="none"/>
        </w:rPr>
        <w:t xml:space="preserve"> response of multiple UEs. For CB-Msg3 EDT, at least the</w:t>
      </w:r>
      <w:r w:rsidR="0026021A">
        <w:rPr>
          <w:rFonts w:ascii="Times New Roman" w:eastAsia="Malgun Gothic" w:hAnsi="Times New Roman" w:cs="Times New Roman"/>
          <w:kern w:val="0"/>
          <w:sz w:val="20"/>
          <w:szCs w:val="20"/>
          <w:lang w:val="en-GB" w:eastAsia="x-none"/>
          <w14:ligatures w14:val="none"/>
        </w:rPr>
        <w:t xml:space="preserve"> success response sending </w:t>
      </w:r>
      <w:r w:rsidR="001075EE">
        <w:rPr>
          <w:rFonts w:ascii="Times New Roman" w:eastAsia="Malgun Gothic" w:hAnsi="Times New Roman" w:cs="Times New Roman"/>
          <w:kern w:val="0"/>
          <w:sz w:val="20"/>
          <w:szCs w:val="20"/>
          <w:lang w:val="en-GB" w:eastAsia="x-none"/>
          <w14:ligatures w14:val="none"/>
        </w:rPr>
        <w:t>UE to RRC_IDLE</w:t>
      </w:r>
      <w:r w:rsidR="0026021A">
        <w:rPr>
          <w:rFonts w:ascii="Times New Roman" w:eastAsia="Malgun Gothic" w:hAnsi="Times New Roman" w:cs="Times New Roman"/>
          <w:kern w:val="0"/>
          <w:sz w:val="20"/>
          <w:szCs w:val="20"/>
          <w:lang w:val="en-GB" w:eastAsia="x-none"/>
          <w14:ligatures w14:val="none"/>
        </w:rPr>
        <w:t xml:space="preserve"> (with or without DL data), success response </w:t>
      </w:r>
      <w:r w:rsidR="009B2669">
        <w:rPr>
          <w:rFonts w:ascii="Times New Roman" w:eastAsia="Malgun Gothic" w:hAnsi="Times New Roman" w:cs="Times New Roman"/>
          <w:kern w:val="0"/>
          <w:sz w:val="20"/>
          <w:szCs w:val="20"/>
          <w:lang w:val="en-GB" w:eastAsia="x-none"/>
          <w14:ligatures w14:val="none"/>
        </w:rPr>
        <w:t xml:space="preserve">waiting further DL data, success response </w:t>
      </w:r>
      <w:r w:rsidR="001075EE">
        <w:rPr>
          <w:rFonts w:ascii="Times New Roman" w:eastAsia="Malgun Gothic" w:hAnsi="Times New Roman" w:cs="Times New Roman"/>
          <w:kern w:val="0"/>
          <w:sz w:val="20"/>
          <w:szCs w:val="20"/>
          <w:lang w:val="en-GB" w:eastAsia="x-none"/>
          <w14:ligatures w14:val="none"/>
        </w:rPr>
        <w:t xml:space="preserve">sending UE to </w:t>
      </w:r>
      <w:proofErr w:type="gramStart"/>
      <w:r w:rsidR="001075EE">
        <w:rPr>
          <w:rFonts w:ascii="Times New Roman" w:eastAsia="Malgun Gothic" w:hAnsi="Times New Roman" w:cs="Times New Roman"/>
          <w:kern w:val="0"/>
          <w:sz w:val="20"/>
          <w:szCs w:val="20"/>
          <w:lang w:val="en-GB" w:eastAsia="x-none"/>
          <w14:ligatures w14:val="none"/>
        </w:rPr>
        <w:t>RRC_CONNECTED</w:t>
      </w:r>
      <w:proofErr w:type="gramEnd"/>
      <w:r w:rsidR="001075EE">
        <w:rPr>
          <w:rFonts w:ascii="Times New Roman" w:eastAsia="Malgun Gothic" w:hAnsi="Times New Roman" w:cs="Times New Roman"/>
          <w:kern w:val="0"/>
          <w:sz w:val="20"/>
          <w:szCs w:val="20"/>
          <w:lang w:val="en-GB" w:eastAsia="x-none"/>
          <w14:ligatures w14:val="none"/>
        </w:rPr>
        <w:t>,</w:t>
      </w:r>
      <w:r w:rsidR="00A73E13">
        <w:rPr>
          <w:rFonts w:ascii="Times New Roman" w:eastAsia="Malgun Gothic" w:hAnsi="Times New Roman" w:cs="Times New Roman"/>
          <w:kern w:val="0"/>
          <w:sz w:val="20"/>
          <w:szCs w:val="20"/>
          <w:lang w:val="en-GB" w:eastAsia="x-none"/>
          <w14:ligatures w14:val="none"/>
        </w:rPr>
        <w:t xml:space="preserve"> response with retry</w:t>
      </w:r>
      <w:r w:rsidR="005F7013">
        <w:rPr>
          <w:rFonts w:ascii="Times New Roman" w:eastAsia="Malgun Gothic" w:hAnsi="Times New Roman" w:cs="Times New Roman"/>
          <w:kern w:val="0"/>
          <w:sz w:val="20"/>
          <w:szCs w:val="20"/>
          <w:lang w:val="en-GB" w:eastAsia="x-none"/>
          <w14:ligatures w14:val="none"/>
        </w:rPr>
        <w:t xml:space="preserve"> and backoff indication should be supported.</w:t>
      </w:r>
    </w:p>
    <w:p w14:paraId="4A850012" w14:textId="58FCA2EF" w:rsidR="005F7013" w:rsidRDefault="00336D52" w:rsidP="002C7067">
      <w:pPr>
        <w:pStyle w:val="Proposal"/>
        <w:rPr>
          <w:rFonts w:eastAsia="Malgun Gothic"/>
        </w:rPr>
      </w:pPr>
      <w:bookmarkStart w:id="45" w:name="_Toc197338150"/>
      <w:bookmarkStart w:id="46" w:name="_Toc197338161"/>
      <w:bookmarkStart w:id="47" w:name="_Toc197628585"/>
      <w:bookmarkStart w:id="48" w:name="_Toc197631465"/>
      <w:bookmarkStart w:id="49" w:name="_Toc197631476"/>
      <w:r>
        <w:rPr>
          <w:rFonts w:eastAsia="Malgun Gothic"/>
        </w:rPr>
        <w:t>For CB-Msg3 EDT, NR 2 step RACH</w:t>
      </w:r>
      <w:r w:rsidR="00EB720F">
        <w:rPr>
          <w:rFonts w:eastAsia="Malgun Gothic"/>
        </w:rPr>
        <w:t xml:space="preserve"> mechanisms</w:t>
      </w:r>
      <w:r>
        <w:rPr>
          <w:rFonts w:eastAsia="Malgun Gothic"/>
        </w:rPr>
        <w:t xml:space="preserve"> should be reused for Msg4 response formats and multiplexing response</w:t>
      </w:r>
      <w:r w:rsidR="00A153C4">
        <w:rPr>
          <w:rFonts w:eastAsia="Malgun Gothic"/>
        </w:rPr>
        <w:t>s</w:t>
      </w:r>
      <w:r>
        <w:rPr>
          <w:rFonts w:eastAsia="Malgun Gothic"/>
        </w:rPr>
        <w:t xml:space="preserve"> of multiple UEs.</w:t>
      </w:r>
      <w:bookmarkEnd w:id="45"/>
      <w:bookmarkEnd w:id="46"/>
      <w:bookmarkEnd w:id="47"/>
      <w:bookmarkEnd w:id="48"/>
      <w:bookmarkEnd w:id="49"/>
    </w:p>
    <w:p w14:paraId="6957FED8" w14:textId="4ACE253E" w:rsidR="00336D52" w:rsidRDefault="00336D52" w:rsidP="002C7067">
      <w:pPr>
        <w:pStyle w:val="Proposal"/>
        <w:rPr>
          <w:rFonts w:eastAsia="Malgun Gothic"/>
        </w:rPr>
      </w:pPr>
      <w:bookmarkStart w:id="50" w:name="_Toc197338151"/>
      <w:bookmarkStart w:id="51" w:name="_Toc197338162"/>
      <w:bookmarkStart w:id="52" w:name="_Toc197628586"/>
      <w:bookmarkStart w:id="53" w:name="_Toc197631466"/>
      <w:bookmarkStart w:id="54" w:name="_Toc197631477"/>
      <w:r>
        <w:rPr>
          <w:rFonts w:eastAsia="Malgun Gothic"/>
        </w:rPr>
        <w:t>For CB-Msg3 EDT, support</w:t>
      </w:r>
      <w:r w:rsidR="006A5E46">
        <w:rPr>
          <w:rFonts w:eastAsia="Malgun Gothic"/>
        </w:rPr>
        <w:t xml:space="preserve"> </w:t>
      </w:r>
      <w:r w:rsidR="00A153C4">
        <w:rPr>
          <w:rFonts w:eastAsia="Malgun Gothic"/>
        </w:rPr>
        <w:t xml:space="preserve">the </w:t>
      </w:r>
      <w:r w:rsidR="006A5E46">
        <w:rPr>
          <w:rFonts w:eastAsia="Malgun Gothic"/>
        </w:rPr>
        <w:t>formats for (1)</w:t>
      </w:r>
      <w:r>
        <w:rPr>
          <w:rFonts w:eastAsia="Malgun Gothic"/>
        </w:rPr>
        <w:t xml:space="preserve"> the success response sending UE to RRC_IDLE (with or without DL data), success response waiting further DL data,</w:t>
      </w:r>
      <w:r w:rsidR="006A5E46">
        <w:rPr>
          <w:rFonts w:eastAsia="Malgun Gothic"/>
        </w:rPr>
        <w:t xml:space="preserve"> and</w:t>
      </w:r>
      <w:r>
        <w:rPr>
          <w:rFonts w:eastAsia="Malgun Gothic"/>
        </w:rPr>
        <w:t xml:space="preserve"> success response sending UE to </w:t>
      </w:r>
      <w:proofErr w:type="gramStart"/>
      <w:r>
        <w:rPr>
          <w:rFonts w:eastAsia="Malgun Gothic"/>
        </w:rPr>
        <w:t>RRC_CONNECTED</w:t>
      </w:r>
      <w:proofErr w:type="gramEnd"/>
      <w:r>
        <w:rPr>
          <w:rFonts w:eastAsia="Malgun Gothic"/>
        </w:rPr>
        <w:t xml:space="preserve">, </w:t>
      </w:r>
      <w:r w:rsidR="006D2D71">
        <w:rPr>
          <w:rFonts w:eastAsia="Malgun Gothic"/>
        </w:rPr>
        <w:t xml:space="preserve">(2) </w:t>
      </w:r>
      <w:r>
        <w:rPr>
          <w:rFonts w:eastAsia="Malgun Gothic"/>
        </w:rPr>
        <w:t xml:space="preserve">response with retry and </w:t>
      </w:r>
      <w:r w:rsidR="006D2D71">
        <w:rPr>
          <w:rFonts w:eastAsia="Malgun Gothic"/>
        </w:rPr>
        <w:t xml:space="preserve">(3) </w:t>
      </w:r>
      <w:r>
        <w:rPr>
          <w:rFonts w:eastAsia="Malgun Gothic"/>
        </w:rPr>
        <w:t>backoff indication</w:t>
      </w:r>
      <w:r w:rsidR="006D2D71">
        <w:rPr>
          <w:rFonts w:eastAsia="Malgun Gothic"/>
        </w:rPr>
        <w:t>.</w:t>
      </w:r>
      <w:bookmarkEnd w:id="50"/>
      <w:bookmarkEnd w:id="51"/>
      <w:bookmarkEnd w:id="52"/>
      <w:bookmarkEnd w:id="53"/>
      <w:bookmarkEnd w:id="54"/>
    </w:p>
    <w:p w14:paraId="33109CD7" w14:textId="341BDD89" w:rsidR="00DC3783" w:rsidRDefault="00C8622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It can also be discussed whether the </w:t>
      </w:r>
      <w:r w:rsidR="00BE0E53">
        <w:rPr>
          <w:rFonts w:ascii="Times New Roman" w:eastAsia="Malgun Gothic" w:hAnsi="Times New Roman" w:cs="Times New Roman"/>
          <w:kern w:val="0"/>
          <w:sz w:val="20"/>
          <w:szCs w:val="20"/>
          <w:lang w:val="en-GB" w:eastAsia="x-none"/>
          <w14:ligatures w14:val="none"/>
        </w:rPr>
        <w:t>retransmission</w:t>
      </w:r>
      <w:r>
        <w:rPr>
          <w:rFonts w:ascii="Times New Roman" w:eastAsia="Malgun Gothic" w:hAnsi="Times New Roman" w:cs="Times New Roman"/>
          <w:kern w:val="0"/>
          <w:sz w:val="20"/>
          <w:szCs w:val="20"/>
          <w:lang w:val="en-GB" w:eastAsia="x-none"/>
          <w14:ligatures w14:val="none"/>
        </w:rPr>
        <w:t xml:space="preserve"> </w:t>
      </w:r>
      <w:r w:rsidR="00BE0E53">
        <w:rPr>
          <w:rFonts w:ascii="Times New Roman" w:eastAsia="Malgun Gothic" w:hAnsi="Times New Roman" w:cs="Times New Roman"/>
          <w:kern w:val="0"/>
          <w:sz w:val="20"/>
          <w:szCs w:val="20"/>
          <w:lang w:val="en-GB" w:eastAsia="x-none"/>
          <w14:ligatures w14:val="none"/>
        </w:rPr>
        <w:t>TBS size</w:t>
      </w:r>
      <w:r>
        <w:rPr>
          <w:rFonts w:ascii="Times New Roman" w:eastAsia="Malgun Gothic" w:hAnsi="Times New Roman" w:cs="Times New Roman"/>
          <w:kern w:val="0"/>
          <w:sz w:val="20"/>
          <w:szCs w:val="20"/>
          <w:lang w:val="en-GB" w:eastAsia="x-none"/>
          <w14:ligatures w14:val="none"/>
        </w:rPr>
        <w:t xml:space="preserve"> is allowed to smaller than the first</w:t>
      </w:r>
      <w:r w:rsidR="00BE0E53">
        <w:rPr>
          <w:rFonts w:ascii="Times New Roman" w:eastAsia="Malgun Gothic" w:hAnsi="Times New Roman" w:cs="Times New Roman"/>
          <w:kern w:val="0"/>
          <w:sz w:val="20"/>
          <w:szCs w:val="20"/>
          <w:lang w:val="en-GB" w:eastAsia="x-none"/>
          <w14:ligatures w14:val="none"/>
        </w:rPr>
        <w:t xml:space="preserve">/original transmission TBS size. </w:t>
      </w:r>
      <w:r w:rsidR="003D634F">
        <w:rPr>
          <w:rFonts w:ascii="Times New Roman" w:eastAsia="Malgun Gothic" w:hAnsi="Times New Roman" w:cs="Times New Roman"/>
          <w:kern w:val="0"/>
          <w:sz w:val="20"/>
          <w:szCs w:val="20"/>
          <w:lang w:val="en-GB" w:eastAsia="x-none"/>
          <w14:ligatures w14:val="none"/>
        </w:rPr>
        <w:t>I</w:t>
      </w:r>
      <w:r w:rsidR="00C7084C">
        <w:rPr>
          <w:rFonts w:ascii="Times New Roman" w:eastAsia="Malgun Gothic" w:hAnsi="Times New Roman" w:cs="Times New Roman"/>
          <w:kern w:val="0"/>
          <w:sz w:val="20"/>
          <w:szCs w:val="20"/>
          <w:lang w:val="en-GB" w:eastAsia="x-none"/>
          <w14:ligatures w14:val="none"/>
        </w:rPr>
        <w:t>t can be same as EDT where the grant size</w:t>
      </w:r>
      <w:r w:rsidR="00845C81">
        <w:rPr>
          <w:rFonts w:ascii="Times New Roman" w:eastAsia="Malgun Gothic" w:hAnsi="Times New Roman" w:cs="Times New Roman"/>
          <w:kern w:val="0"/>
          <w:sz w:val="20"/>
          <w:szCs w:val="20"/>
          <w:lang w:val="en-GB" w:eastAsia="x-none"/>
          <w14:ligatures w14:val="none"/>
        </w:rPr>
        <w:t xml:space="preserve"> can be </w:t>
      </w:r>
      <w:r w:rsidR="0013236D">
        <w:rPr>
          <w:rFonts w:ascii="Times New Roman" w:eastAsia="Malgun Gothic" w:hAnsi="Times New Roman" w:cs="Times New Roman"/>
          <w:kern w:val="0"/>
          <w:sz w:val="20"/>
          <w:szCs w:val="20"/>
          <w:lang w:val="en-GB" w:eastAsia="x-none"/>
          <w14:ligatures w14:val="none"/>
        </w:rPr>
        <w:t>small enough to fit the RRC request message without UL data. This can be considered as non-EDT</w:t>
      </w:r>
      <w:r w:rsidR="00FA03E8">
        <w:rPr>
          <w:rFonts w:ascii="Times New Roman" w:eastAsia="Malgun Gothic" w:hAnsi="Times New Roman" w:cs="Times New Roman"/>
          <w:kern w:val="0"/>
          <w:sz w:val="20"/>
          <w:szCs w:val="20"/>
          <w:lang w:val="en-GB" w:eastAsia="x-none"/>
          <w14:ligatures w14:val="none"/>
        </w:rPr>
        <w:t xml:space="preserve"> resource</w:t>
      </w:r>
      <w:r w:rsidR="00A31002">
        <w:rPr>
          <w:rFonts w:ascii="Times New Roman" w:eastAsia="Malgun Gothic" w:hAnsi="Times New Roman" w:cs="Times New Roman"/>
          <w:kern w:val="0"/>
          <w:sz w:val="20"/>
          <w:szCs w:val="20"/>
          <w:lang w:val="en-GB" w:eastAsia="x-none"/>
          <w14:ligatures w14:val="none"/>
        </w:rPr>
        <w:t xml:space="preserve">. This means for CP solution, the CB-EDT is considered </w:t>
      </w:r>
      <w:proofErr w:type="gramStart"/>
      <w:r w:rsidR="00A31002">
        <w:rPr>
          <w:rFonts w:ascii="Times New Roman" w:eastAsia="Malgun Gothic" w:hAnsi="Times New Roman" w:cs="Times New Roman"/>
          <w:kern w:val="0"/>
          <w:sz w:val="20"/>
          <w:szCs w:val="20"/>
          <w:lang w:val="en-GB" w:eastAsia="x-none"/>
          <w14:ligatures w14:val="none"/>
        </w:rPr>
        <w:t>failure</w:t>
      </w:r>
      <w:proofErr w:type="gramEnd"/>
      <w:r w:rsidR="00A31002">
        <w:rPr>
          <w:rFonts w:ascii="Times New Roman" w:eastAsia="Malgun Gothic" w:hAnsi="Times New Roman" w:cs="Times New Roman"/>
          <w:kern w:val="0"/>
          <w:sz w:val="20"/>
          <w:szCs w:val="20"/>
          <w:lang w:val="en-GB" w:eastAsia="x-none"/>
          <w14:ligatures w14:val="none"/>
        </w:rPr>
        <w:t xml:space="preserve"> and </w:t>
      </w:r>
      <w:r w:rsidR="004C0139">
        <w:rPr>
          <w:rFonts w:ascii="Times New Roman" w:eastAsia="Malgun Gothic" w:hAnsi="Times New Roman" w:cs="Times New Roman"/>
          <w:kern w:val="0"/>
          <w:sz w:val="20"/>
          <w:szCs w:val="20"/>
          <w:lang w:val="en-GB" w:eastAsia="x-none"/>
          <w14:ligatures w14:val="none"/>
        </w:rPr>
        <w:t>the UE starts with</w:t>
      </w:r>
      <w:r w:rsidR="00FA03E8">
        <w:rPr>
          <w:rFonts w:ascii="Times New Roman" w:eastAsia="Malgun Gothic" w:hAnsi="Times New Roman" w:cs="Times New Roman"/>
          <w:kern w:val="0"/>
          <w:sz w:val="20"/>
          <w:szCs w:val="20"/>
          <w:lang w:val="en-GB" w:eastAsia="x-none"/>
          <w14:ligatures w14:val="none"/>
        </w:rPr>
        <w:t xml:space="preserve"> normal RRC reestablishment procedure.</w:t>
      </w:r>
      <w:r w:rsidR="004C0139">
        <w:rPr>
          <w:rFonts w:ascii="Times New Roman" w:eastAsia="Malgun Gothic" w:hAnsi="Times New Roman" w:cs="Times New Roman"/>
          <w:kern w:val="0"/>
          <w:sz w:val="20"/>
          <w:szCs w:val="20"/>
          <w:lang w:val="en-GB" w:eastAsia="x-none"/>
          <w14:ligatures w14:val="none"/>
        </w:rPr>
        <w:t xml:space="preserve"> For UP solution, </w:t>
      </w:r>
      <w:r w:rsidR="00DA0B9F">
        <w:rPr>
          <w:rFonts w:ascii="Times New Roman" w:eastAsia="Malgun Gothic" w:hAnsi="Times New Roman" w:cs="Times New Roman"/>
          <w:kern w:val="0"/>
          <w:sz w:val="20"/>
          <w:szCs w:val="20"/>
          <w:lang w:val="en-GB" w:eastAsia="x-none"/>
          <w14:ligatures w14:val="none"/>
        </w:rPr>
        <w:t>the UE just updates the Msg3, i.e., demultiplex</w:t>
      </w:r>
      <w:r w:rsidR="00FE53A4">
        <w:rPr>
          <w:rFonts w:ascii="Times New Roman" w:eastAsia="Malgun Gothic" w:hAnsi="Times New Roman" w:cs="Times New Roman"/>
          <w:kern w:val="0"/>
          <w:sz w:val="20"/>
          <w:szCs w:val="20"/>
          <w:lang w:val="en-GB" w:eastAsia="x-none"/>
          <w14:ligatures w14:val="none"/>
        </w:rPr>
        <w:t>ing</w:t>
      </w:r>
      <w:r w:rsidR="00DA0B9F">
        <w:rPr>
          <w:rFonts w:ascii="Times New Roman" w:eastAsia="Malgun Gothic" w:hAnsi="Times New Roman" w:cs="Times New Roman"/>
          <w:kern w:val="0"/>
          <w:sz w:val="20"/>
          <w:szCs w:val="20"/>
          <w:lang w:val="en-GB" w:eastAsia="x-none"/>
          <w14:ligatures w14:val="none"/>
        </w:rPr>
        <w:t xml:space="preserve"> the UL data logical channel</w:t>
      </w:r>
      <w:r w:rsidR="00FE53A4">
        <w:rPr>
          <w:rFonts w:ascii="Times New Roman" w:eastAsia="Malgun Gothic" w:hAnsi="Times New Roman" w:cs="Times New Roman"/>
          <w:kern w:val="0"/>
          <w:sz w:val="20"/>
          <w:szCs w:val="20"/>
          <w:lang w:val="en-GB" w:eastAsia="x-none"/>
          <w14:ligatures w14:val="none"/>
        </w:rPr>
        <w:t xml:space="preserve"> and sending only RRC message</w:t>
      </w:r>
      <w:r w:rsidR="00FB6933">
        <w:rPr>
          <w:rFonts w:ascii="Times New Roman" w:eastAsia="Malgun Gothic" w:hAnsi="Times New Roman" w:cs="Times New Roman"/>
          <w:kern w:val="0"/>
          <w:sz w:val="20"/>
          <w:szCs w:val="20"/>
          <w:lang w:val="en-GB" w:eastAsia="x-none"/>
          <w14:ligatures w14:val="none"/>
        </w:rPr>
        <w:t>.</w:t>
      </w:r>
      <w:r w:rsidR="0002069D">
        <w:rPr>
          <w:rFonts w:ascii="Times New Roman" w:eastAsia="Malgun Gothic" w:hAnsi="Times New Roman" w:cs="Times New Roman"/>
          <w:kern w:val="0"/>
          <w:sz w:val="20"/>
          <w:szCs w:val="20"/>
          <w:lang w:val="en-GB" w:eastAsia="x-none"/>
          <w14:ligatures w14:val="none"/>
        </w:rPr>
        <w:t xml:space="preserve"> </w:t>
      </w:r>
    </w:p>
    <w:p w14:paraId="7DDFA100" w14:textId="2F0D35FA" w:rsidR="008426CC" w:rsidRDefault="0002069D"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However, this can be discussed</w:t>
      </w:r>
      <w:r w:rsidR="00A42F43">
        <w:rPr>
          <w:rFonts w:ascii="Times New Roman" w:eastAsia="Malgun Gothic" w:hAnsi="Times New Roman" w:cs="Times New Roman"/>
          <w:kern w:val="0"/>
          <w:sz w:val="20"/>
          <w:szCs w:val="20"/>
          <w:lang w:val="en-GB" w:eastAsia="x-none"/>
          <w14:ligatures w14:val="none"/>
        </w:rPr>
        <w:t xml:space="preserve"> whether fallback to </w:t>
      </w:r>
      <w:proofErr w:type="spellStart"/>
      <w:proofErr w:type="gramStart"/>
      <w:r w:rsidR="00A42F43">
        <w:rPr>
          <w:rFonts w:ascii="Times New Roman" w:eastAsia="Malgun Gothic" w:hAnsi="Times New Roman" w:cs="Times New Roman"/>
          <w:kern w:val="0"/>
          <w:sz w:val="20"/>
          <w:szCs w:val="20"/>
          <w:lang w:val="en-GB" w:eastAsia="x-none"/>
          <w14:ligatures w14:val="none"/>
        </w:rPr>
        <w:t>non</w:t>
      </w:r>
      <w:proofErr w:type="spellEnd"/>
      <w:r w:rsidR="00A42F43">
        <w:rPr>
          <w:rFonts w:ascii="Times New Roman" w:eastAsia="Malgun Gothic" w:hAnsi="Times New Roman" w:cs="Times New Roman"/>
          <w:kern w:val="0"/>
          <w:sz w:val="20"/>
          <w:szCs w:val="20"/>
          <w:lang w:val="en-GB" w:eastAsia="x-none"/>
          <w14:ligatures w14:val="none"/>
        </w:rPr>
        <w:t xml:space="preserve"> EDT</w:t>
      </w:r>
      <w:proofErr w:type="gramEnd"/>
      <w:r w:rsidR="00A42F43">
        <w:rPr>
          <w:rFonts w:ascii="Times New Roman" w:eastAsia="Malgun Gothic" w:hAnsi="Times New Roman" w:cs="Times New Roman"/>
          <w:kern w:val="0"/>
          <w:sz w:val="20"/>
          <w:szCs w:val="20"/>
          <w:lang w:val="en-GB" w:eastAsia="x-none"/>
          <w14:ligatures w14:val="none"/>
        </w:rPr>
        <w:t xml:space="preserve"> grant should be supported</w:t>
      </w:r>
      <w:r w:rsidR="00A4659C">
        <w:rPr>
          <w:rFonts w:ascii="Times New Roman" w:eastAsia="Malgun Gothic" w:hAnsi="Times New Roman" w:cs="Times New Roman"/>
          <w:kern w:val="0"/>
          <w:sz w:val="20"/>
          <w:szCs w:val="20"/>
          <w:lang w:val="en-GB" w:eastAsia="x-none"/>
          <w14:ligatures w14:val="none"/>
        </w:rPr>
        <w:t xml:space="preserve"> for CB-Msg3 EDT</w:t>
      </w:r>
      <w:r w:rsidR="00A42F43">
        <w:rPr>
          <w:rFonts w:ascii="Times New Roman" w:eastAsia="Malgun Gothic" w:hAnsi="Times New Roman" w:cs="Times New Roman"/>
          <w:kern w:val="0"/>
          <w:sz w:val="20"/>
          <w:szCs w:val="20"/>
          <w:lang w:val="en-GB" w:eastAsia="x-none"/>
          <w14:ligatures w14:val="none"/>
        </w:rPr>
        <w:t>. In EDT, the</w:t>
      </w:r>
      <w:r w:rsidR="00E84F91">
        <w:rPr>
          <w:rFonts w:ascii="Times New Roman" w:eastAsia="Malgun Gothic" w:hAnsi="Times New Roman" w:cs="Times New Roman"/>
          <w:kern w:val="0"/>
          <w:sz w:val="20"/>
          <w:szCs w:val="20"/>
          <w:lang w:val="en-GB" w:eastAsia="x-none"/>
          <w14:ligatures w14:val="none"/>
        </w:rPr>
        <w:t xml:space="preserve"> first UL grant is dynamic and can be non-EDT grant in RAR</w:t>
      </w:r>
      <w:r w:rsidR="00651D9A">
        <w:rPr>
          <w:rFonts w:ascii="Times New Roman" w:eastAsia="Malgun Gothic" w:hAnsi="Times New Roman" w:cs="Times New Roman"/>
          <w:kern w:val="0"/>
          <w:sz w:val="20"/>
          <w:szCs w:val="20"/>
          <w:lang w:val="en-GB" w:eastAsia="x-none"/>
          <w14:ligatures w14:val="none"/>
        </w:rPr>
        <w:t>. However, the first UL grant for CB-Msg3 EDT is preconfigured</w:t>
      </w:r>
      <w:r w:rsidR="006F4DC1">
        <w:rPr>
          <w:rFonts w:ascii="Times New Roman" w:eastAsia="Malgun Gothic" w:hAnsi="Times New Roman" w:cs="Times New Roman"/>
          <w:kern w:val="0"/>
          <w:sz w:val="20"/>
          <w:szCs w:val="20"/>
          <w:lang w:val="en-GB" w:eastAsia="x-none"/>
          <w14:ligatures w14:val="none"/>
        </w:rPr>
        <w:t xml:space="preserve"> resource</w:t>
      </w:r>
      <w:r w:rsidR="00A4659C">
        <w:rPr>
          <w:rFonts w:ascii="Times New Roman" w:eastAsia="Malgun Gothic" w:hAnsi="Times New Roman" w:cs="Times New Roman"/>
          <w:kern w:val="0"/>
          <w:sz w:val="20"/>
          <w:szCs w:val="20"/>
          <w:lang w:val="en-GB" w:eastAsia="x-none"/>
          <w14:ligatures w14:val="none"/>
        </w:rPr>
        <w:t xml:space="preserve"> and providing non-EDT grant for</w:t>
      </w:r>
      <w:r w:rsidR="00C74093">
        <w:rPr>
          <w:rFonts w:ascii="Times New Roman" w:eastAsia="Malgun Gothic" w:hAnsi="Times New Roman" w:cs="Times New Roman"/>
          <w:kern w:val="0"/>
          <w:sz w:val="20"/>
          <w:szCs w:val="20"/>
          <w:lang w:val="en-GB" w:eastAsia="x-none"/>
          <w14:ligatures w14:val="none"/>
        </w:rPr>
        <w:t xml:space="preserve"> retransmission may not </w:t>
      </w:r>
      <w:r w:rsidR="008B52B6">
        <w:rPr>
          <w:rFonts w:ascii="Times New Roman" w:eastAsia="Malgun Gothic" w:hAnsi="Times New Roman" w:cs="Times New Roman"/>
          <w:kern w:val="0"/>
          <w:sz w:val="20"/>
          <w:szCs w:val="20"/>
          <w:lang w:val="en-GB" w:eastAsia="x-none"/>
          <w14:ligatures w14:val="none"/>
        </w:rPr>
        <w:t>need to be considered</w:t>
      </w:r>
      <w:r w:rsidR="00C74093">
        <w:rPr>
          <w:rFonts w:ascii="Times New Roman" w:eastAsia="Malgun Gothic" w:hAnsi="Times New Roman" w:cs="Times New Roman"/>
          <w:kern w:val="0"/>
          <w:sz w:val="20"/>
          <w:szCs w:val="20"/>
          <w:lang w:val="en-GB" w:eastAsia="x-none"/>
          <w14:ligatures w14:val="none"/>
        </w:rPr>
        <w:t>.</w:t>
      </w:r>
    </w:p>
    <w:p w14:paraId="68C77681" w14:textId="7FF9DD72" w:rsidR="008426CC" w:rsidRDefault="00CE444E" w:rsidP="00A153C4">
      <w:pPr>
        <w:pStyle w:val="Proposal"/>
        <w:rPr>
          <w:rFonts w:eastAsia="Malgun Gothic"/>
        </w:rPr>
      </w:pPr>
      <w:bookmarkStart w:id="55" w:name="_Toc197338152"/>
      <w:bookmarkStart w:id="56" w:name="_Toc197338163"/>
      <w:bookmarkStart w:id="57" w:name="_Toc197628587"/>
      <w:bookmarkStart w:id="58" w:name="_Toc197631467"/>
      <w:bookmarkStart w:id="59" w:name="_Toc197631478"/>
      <w:r>
        <w:rPr>
          <w:rFonts w:eastAsia="Malgun Gothic"/>
        </w:rPr>
        <w:t>Same as in EDT, d</w:t>
      </w:r>
      <w:r w:rsidR="007C58BC">
        <w:rPr>
          <w:rFonts w:eastAsia="Malgun Gothic"/>
        </w:rPr>
        <w:t>iscuss whether to allow network sending UE non-EDT UL grant</w:t>
      </w:r>
      <w:r w:rsidR="00E26F0C">
        <w:rPr>
          <w:rFonts w:eastAsia="Malgun Gothic"/>
        </w:rPr>
        <w:t xml:space="preserve"> (i.e.,</w:t>
      </w:r>
      <w:r w:rsidR="0002069D">
        <w:rPr>
          <w:rFonts w:eastAsia="Malgun Gothic"/>
        </w:rPr>
        <w:t xml:space="preserve"> asking just to send RRC establishment request message without UL data)</w:t>
      </w:r>
      <w:r>
        <w:rPr>
          <w:rFonts w:eastAsia="Malgun Gothic"/>
        </w:rPr>
        <w:t xml:space="preserve"> </w:t>
      </w:r>
      <w:r w:rsidR="00E26F0C">
        <w:rPr>
          <w:rFonts w:eastAsia="Malgun Gothic"/>
        </w:rPr>
        <w:t>while providing</w:t>
      </w:r>
      <w:r>
        <w:rPr>
          <w:rFonts w:eastAsia="Malgun Gothic"/>
        </w:rPr>
        <w:t xml:space="preserve"> CB-Msg3</w:t>
      </w:r>
      <w:r w:rsidR="00E26F0C">
        <w:rPr>
          <w:rFonts w:eastAsia="Malgun Gothic"/>
        </w:rPr>
        <w:t xml:space="preserve"> </w:t>
      </w:r>
      <w:r>
        <w:rPr>
          <w:rFonts w:eastAsia="Malgun Gothic"/>
        </w:rPr>
        <w:t xml:space="preserve">EDT </w:t>
      </w:r>
      <w:r w:rsidR="00E26F0C">
        <w:rPr>
          <w:rFonts w:eastAsia="Malgun Gothic"/>
        </w:rPr>
        <w:t xml:space="preserve">retransmission </w:t>
      </w:r>
      <w:r>
        <w:rPr>
          <w:rFonts w:eastAsia="Malgun Gothic"/>
        </w:rPr>
        <w:t>UL grant.</w:t>
      </w:r>
      <w:bookmarkEnd w:id="55"/>
      <w:bookmarkEnd w:id="56"/>
      <w:bookmarkEnd w:id="57"/>
      <w:bookmarkEnd w:id="58"/>
      <w:bookmarkEnd w:id="59"/>
    </w:p>
    <w:p w14:paraId="05D4C0B6" w14:textId="2891B3A2" w:rsidR="003418E1" w:rsidRPr="00D16CBC" w:rsidRDefault="003418E1" w:rsidP="003418E1">
      <w:pPr>
        <w:spacing w:after="180" w:line="240" w:lineRule="auto"/>
        <w:rPr>
          <w:rFonts w:eastAsia="Malgun Gothic"/>
        </w:rPr>
      </w:pPr>
      <w:bookmarkStart w:id="60" w:name="_Toc162444980"/>
      <w:bookmarkStart w:id="61" w:name="_Toc163116737"/>
      <w:bookmarkStart w:id="62" w:name="_Toc163119278"/>
      <w:r w:rsidRPr="00215F58">
        <w:rPr>
          <w:rFonts w:ascii="Times New Roman" w:eastAsia="Malgun Gothic" w:hAnsi="Times New Roman" w:cs="Times New Roman"/>
          <w:kern w:val="0"/>
          <w:sz w:val="20"/>
          <w:szCs w:val="20"/>
          <w:lang w:val="en-GB" w:eastAsia="x-none"/>
          <w14:ligatures w14:val="none"/>
        </w:rPr>
        <w:t xml:space="preserve">The </w:t>
      </w:r>
      <w:r>
        <w:rPr>
          <w:rFonts w:ascii="Times New Roman" w:eastAsia="Malgun Gothic" w:hAnsi="Times New Roman" w:cs="Times New Roman"/>
          <w:kern w:val="0"/>
          <w:sz w:val="20"/>
          <w:szCs w:val="20"/>
          <w:lang w:val="en-GB" w:eastAsia="x-none"/>
          <w14:ligatures w14:val="none"/>
        </w:rPr>
        <w:t>Msg4 enhancements</w:t>
      </w:r>
      <w:r w:rsidRPr="00215F58">
        <w:rPr>
          <w:rFonts w:ascii="Times New Roman" w:eastAsia="Malgun Gothic" w:hAnsi="Times New Roman" w:cs="Times New Roman"/>
          <w:kern w:val="0"/>
          <w:sz w:val="20"/>
          <w:szCs w:val="20"/>
          <w:lang w:val="en-GB" w:eastAsia="x-none"/>
          <w14:ligatures w14:val="none"/>
        </w:rPr>
        <w:t xml:space="preserve"> can be on the top of existing 4 steps EDT procedure as shown in figure </w:t>
      </w:r>
      <w:r w:rsidR="008E1812">
        <w:rPr>
          <w:rFonts w:ascii="Times New Roman" w:eastAsia="Malgun Gothic" w:hAnsi="Times New Roman" w:cs="Times New Roman"/>
          <w:kern w:val="0"/>
          <w:sz w:val="20"/>
          <w:szCs w:val="20"/>
          <w:lang w:val="en-GB" w:eastAsia="x-none"/>
          <w14:ligatures w14:val="none"/>
        </w:rPr>
        <w:t>2</w:t>
      </w:r>
      <w:r w:rsidRPr="00215F58">
        <w:rPr>
          <w:rFonts w:ascii="Times New Roman" w:eastAsia="Malgun Gothic" w:hAnsi="Times New Roman" w:cs="Times New Roman"/>
          <w:kern w:val="0"/>
          <w:sz w:val="20"/>
          <w:szCs w:val="20"/>
          <w:lang w:val="en-GB" w:eastAsia="x-none"/>
          <w14:ligatures w14:val="none"/>
        </w:rPr>
        <w:t>, or applicable for the case of CB-msg3 / DSA.</w:t>
      </w:r>
    </w:p>
    <w:p w14:paraId="4DF1B6BF" w14:textId="77777777" w:rsidR="003418E1" w:rsidRDefault="003418E1" w:rsidP="003418E1">
      <w:pPr>
        <w:pStyle w:val="Proposal"/>
        <w:rPr>
          <w:rFonts w:eastAsia="Malgun Gothic"/>
        </w:rPr>
      </w:pPr>
      <w:bookmarkStart w:id="63" w:name="_Toc181093345"/>
      <w:bookmarkStart w:id="64" w:name="_Toc181097062"/>
      <w:bookmarkStart w:id="65" w:name="_Toc181114187"/>
      <w:bookmarkStart w:id="66" w:name="_Toc181116095"/>
      <w:bookmarkStart w:id="67" w:name="_Toc181775369"/>
      <w:bookmarkStart w:id="68" w:name="_Toc181874096"/>
      <w:bookmarkStart w:id="69" w:name="_Toc181874293"/>
      <w:bookmarkStart w:id="70" w:name="_Toc181874316"/>
      <w:bookmarkStart w:id="71" w:name="_Toc181899661"/>
      <w:bookmarkStart w:id="72" w:name="_Toc181905337"/>
      <w:bookmarkStart w:id="73" w:name="_Toc181906330"/>
      <w:bookmarkStart w:id="74" w:name="_Toc189056506"/>
      <w:bookmarkStart w:id="75" w:name="_Toc189745036"/>
      <w:bookmarkStart w:id="76" w:name="_Toc189771893"/>
      <w:bookmarkStart w:id="77" w:name="_Toc189771912"/>
      <w:bookmarkStart w:id="78" w:name="_Toc189774899"/>
      <w:bookmarkStart w:id="79" w:name="_Toc193368915"/>
      <w:bookmarkStart w:id="80" w:name="_Toc194005198"/>
      <w:bookmarkStart w:id="81" w:name="_Toc194005970"/>
      <w:bookmarkStart w:id="82" w:name="_Toc197338153"/>
      <w:bookmarkStart w:id="83" w:name="_Toc197338164"/>
      <w:bookmarkStart w:id="84" w:name="_Toc197628588"/>
      <w:bookmarkStart w:id="85" w:name="_Toc197631468"/>
      <w:bookmarkStart w:id="86" w:name="_Toc197631479"/>
      <w:bookmarkEnd w:id="60"/>
      <w:bookmarkEnd w:id="61"/>
      <w:bookmarkEnd w:id="62"/>
      <w:r>
        <w:rPr>
          <w:rFonts w:eastAsia="Malgun Gothic"/>
        </w:rPr>
        <w:t>The enhancements done for Msg4 transmission can be applicable to normal 4 step RACH or CB-Msg3 or DSA transmission.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11FD0388" w14:textId="77777777" w:rsidR="001D66C6" w:rsidRPr="00D3304A" w:rsidRDefault="001D66C6" w:rsidP="001D66C6">
      <w:pPr>
        <w:pStyle w:val="Proposal"/>
        <w:numPr>
          <w:ilvl w:val="0"/>
          <w:numId w:val="0"/>
        </w:numPr>
      </w:pPr>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4C1B7314" w14:textId="77777777" w:rsidR="00EF0130" w:rsidRDefault="00606F0D">
      <w:pPr>
        <w:pStyle w:val="TOC1"/>
        <w:rPr>
          <w:rFonts w:asciiTheme="minorHAnsi" w:eastAsiaTheme="minorEastAsia" w:hAnsiTheme="minorHAnsi"/>
          <w:b w:val="0"/>
          <w:noProof/>
          <w:sz w:val="24"/>
          <w:szCs w:val="24"/>
        </w:rPr>
      </w:pPr>
      <w:r>
        <w:rPr>
          <w:rFonts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 </w:instrText>
      </w:r>
      <w:r>
        <w:rPr>
          <w:rFonts w:cs="Times New Roman"/>
          <w:noProof/>
          <w:kern w:val="0"/>
          <w:szCs w:val="20"/>
          <w:lang w:val="en-GB"/>
          <w14:ligatures w14:val="none"/>
        </w:rPr>
        <w:fldChar w:fldCharType="separate"/>
      </w:r>
      <w:r w:rsidR="00EF0130" w:rsidRPr="00C3262D">
        <w:rPr>
          <w:rFonts w:eastAsia="Malgun Gothic"/>
          <w:noProof/>
        </w:rPr>
        <w:t>Proposal 1</w:t>
      </w:r>
      <w:r w:rsidR="00EF0130">
        <w:rPr>
          <w:rFonts w:asciiTheme="minorHAnsi" w:eastAsiaTheme="minorEastAsia" w:hAnsiTheme="minorHAnsi"/>
          <w:b w:val="0"/>
          <w:noProof/>
          <w:sz w:val="24"/>
          <w:szCs w:val="24"/>
        </w:rPr>
        <w:tab/>
      </w:r>
      <w:r w:rsidR="00EF0130" w:rsidRPr="00C3262D">
        <w:rPr>
          <w:rFonts w:eastAsia="Malgun Gothic"/>
          <w:noProof/>
        </w:rPr>
        <w:t>Confirm CB-Msg3 transmission using OCC is supported.</w:t>
      </w:r>
    </w:p>
    <w:p w14:paraId="541A9C0F" w14:textId="77777777" w:rsidR="00EF0130" w:rsidRDefault="00EF0130">
      <w:pPr>
        <w:pStyle w:val="TOC1"/>
        <w:rPr>
          <w:rFonts w:asciiTheme="minorHAnsi" w:eastAsiaTheme="minorEastAsia" w:hAnsiTheme="minorHAnsi"/>
          <w:b w:val="0"/>
          <w:noProof/>
          <w:sz w:val="24"/>
          <w:szCs w:val="24"/>
        </w:rPr>
      </w:pPr>
      <w:r w:rsidRPr="00C3262D">
        <w:rPr>
          <w:rFonts w:eastAsia="Malgun Gothic"/>
          <w:noProof/>
        </w:rPr>
        <w:lastRenderedPageBreak/>
        <w:t>Proposal 2</w:t>
      </w:r>
      <w:r>
        <w:rPr>
          <w:rFonts w:asciiTheme="minorHAnsi" w:eastAsiaTheme="minorEastAsia" w:hAnsiTheme="minorHAnsi"/>
          <w:b w:val="0"/>
          <w:noProof/>
          <w:sz w:val="24"/>
          <w:szCs w:val="24"/>
        </w:rPr>
        <w:tab/>
      </w:r>
      <w:r w:rsidRPr="00C3262D">
        <w:rPr>
          <w:rFonts w:eastAsia="Malgun Gothic"/>
          <w:noProof/>
        </w:rPr>
        <w:t>The transmission window configuration includes start time, periodicity and within transmission window includes number of replicas, number of PUSCH occasions and periodicity of PUSCH occasions.</w:t>
      </w:r>
    </w:p>
    <w:p w14:paraId="1BE1C477" w14:textId="77777777" w:rsidR="00EF0130" w:rsidRDefault="00EF0130">
      <w:pPr>
        <w:pStyle w:val="TOC1"/>
        <w:rPr>
          <w:rFonts w:asciiTheme="minorHAnsi" w:eastAsiaTheme="minorEastAsia" w:hAnsiTheme="minorHAnsi"/>
          <w:b w:val="0"/>
          <w:noProof/>
          <w:sz w:val="24"/>
          <w:szCs w:val="24"/>
        </w:rPr>
      </w:pPr>
      <w:r w:rsidRPr="00C3262D">
        <w:rPr>
          <w:rFonts w:eastAsia="Malgun Gothic"/>
          <w:noProof/>
        </w:rPr>
        <w:t>Proposal 3</w:t>
      </w:r>
      <w:r>
        <w:rPr>
          <w:rFonts w:asciiTheme="minorHAnsi" w:eastAsiaTheme="minorEastAsia" w:hAnsiTheme="minorHAnsi"/>
          <w:b w:val="0"/>
          <w:noProof/>
          <w:sz w:val="24"/>
          <w:szCs w:val="24"/>
        </w:rPr>
        <w:tab/>
      </w:r>
      <w:r w:rsidRPr="00C3262D">
        <w:rPr>
          <w:rFonts w:eastAsia="Malgun Gothic"/>
          <w:noProof/>
        </w:rPr>
        <w:t>For NB-IoT, the Msg4 monitoring starts at the end of CB-Msg3-EDT transmission window plus UE-eNB RTT.</w:t>
      </w:r>
    </w:p>
    <w:p w14:paraId="3F3ADAFA" w14:textId="77777777" w:rsidR="00EF0130" w:rsidRDefault="00EF0130">
      <w:pPr>
        <w:pStyle w:val="TOC1"/>
        <w:rPr>
          <w:rFonts w:asciiTheme="minorHAnsi" w:eastAsiaTheme="minorEastAsia" w:hAnsiTheme="minorHAnsi"/>
          <w:b w:val="0"/>
          <w:noProof/>
          <w:sz w:val="24"/>
          <w:szCs w:val="24"/>
        </w:rPr>
      </w:pPr>
      <w:r w:rsidRPr="00C3262D">
        <w:rPr>
          <w:rFonts w:eastAsia="Malgun Gothic"/>
          <w:noProof/>
        </w:rPr>
        <w:t>Proposal 4</w:t>
      </w:r>
      <w:r>
        <w:rPr>
          <w:rFonts w:asciiTheme="minorHAnsi" w:eastAsiaTheme="minorEastAsia" w:hAnsiTheme="minorHAnsi"/>
          <w:b w:val="0"/>
          <w:noProof/>
          <w:sz w:val="24"/>
          <w:szCs w:val="24"/>
        </w:rPr>
        <w:tab/>
      </w:r>
      <w:r w:rsidRPr="00C3262D">
        <w:rPr>
          <w:rFonts w:eastAsia="Malgun Gothic"/>
          <w:noProof/>
        </w:rPr>
        <w:t>For eMTC, the Msg4 monitoring starts at the end of first replica of CB-Msg3-EDT transmission plus UE-eNB RTT.</w:t>
      </w:r>
    </w:p>
    <w:p w14:paraId="4FEF892D" w14:textId="77777777" w:rsidR="00EF0130" w:rsidRDefault="00EF0130">
      <w:pPr>
        <w:pStyle w:val="TOC1"/>
        <w:rPr>
          <w:rFonts w:asciiTheme="minorHAnsi" w:eastAsiaTheme="minorEastAsia" w:hAnsiTheme="minorHAnsi"/>
          <w:b w:val="0"/>
          <w:noProof/>
          <w:sz w:val="24"/>
          <w:szCs w:val="24"/>
        </w:rPr>
      </w:pPr>
      <w:r w:rsidRPr="00C3262D">
        <w:rPr>
          <w:rFonts w:eastAsia="Malgun Gothic"/>
          <w:noProof/>
        </w:rPr>
        <w:t>Proposal 5</w:t>
      </w:r>
      <w:r>
        <w:rPr>
          <w:rFonts w:asciiTheme="minorHAnsi" w:eastAsiaTheme="minorEastAsia" w:hAnsiTheme="minorHAnsi"/>
          <w:b w:val="0"/>
          <w:noProof/>
          <w:sz w:val="24"/>
          <w:szCs w:val="24"/>
        </w:rPr>
        <w:tab/>
      </w:r>
      <w:r w:rsidRPr="00C3262D">
        <w:rPr>
          <w:rFonts w:eastAsia="Malgun Gothic"/>
          <w:noProof/>
        </w:rPr>
        <w:t>For eMTC half-duplex, the transmission of replica has higher priority than monitoring Msg4 in case of overlapping.</w:t>
      </w:r>
    </w:p>
    <w:p w14:paraId="336E73D1" w14:textId="77777777" w:rsidR="00EF0130" w:rsidRDefault="00EF0130">
      <w:pPr>
        <w:pStyle w:val="TOC1"/>
        <w:rPr>
          <w:rFonts w:asciiTheme="minorHAnsi" w:eastAsiaTheme="minorEastAsia" w:hAnsiTheme="minorHAnsi"/>
          <w:b w:val="0"/>
          <w:noProof/>
          <w:sz w:val="24"/>
          <w:szCs w:val="24"/>
        </w:rPr>
      </w:pPr>
      <w:r w:rsidRPr="00C3262D">
        <w:rPr>
          <w:rFonts w:eastAsia="Malgun Gothic"/>
          <w:noProof/>
        </w:rPr>
        <w:t>Proposal 6</w:t>
      </w:r>
      <w:r>
        <w:rPr>
          <w:rFonts w:asciiTheme="minorHAnsi" w:eastAsiaTheme="minorEastAsia" w:hAnsiTheme="minorHAnsi"/>
          <w:b w:val="0"/>
          <w:noProof/>
          <w:sz w:val="24"/>
          <w:szCs w:val="24"/>
        </w:rPr>
        <w:tab/>
      </w:r>
      <w:r w:rsidRPr="00C3262D">
        <w:rPr>
          <w:rFonts w:eastAsia="Malgun Gothic"/>
          <w:noProof/>
        </w:rPr>
        <w:t>For eMTC, the CB-RNTI is derived as SFN_id mod (Cmax/10)+offset, where SFN_id is the index of the first radio frame of the specified CB-Msg3 window, Cmax is the maximum possible CB-Msg4 Contention resolution window size in subframes and Offset is defined as the largest value that RA-RNTI can take.</w:t>
      </w:r>
    </w:p>
    <w:p w14:paraId="2F5DE50E" w14:textId="77777777" w:rsidR="00EF0130" w:rsidRDefault="00EF0130">
      <w:pPr>
        <w:pStyle w:val="TOC1"/>
        <w:rPr>
          <w:rFonts w:asciiTheme="minorHAnsi" w:eastAsiaTheme="minorEastAsia" w:hAnsiTheme="minorHAnsi"/>
          <w:b w:val="0"/>
          <w:noProof/>
          <w:sz w:val="24"/>
          <w:szCs w:val="24"/>
        </w:rPr>
      </w:pPr>
      <w:r w:rsidRPr="00C3262D">
        <w:rPr>
          <w:rFonts w:eastAsia="Malgun Gothic"/>
          <w:noProof/>
        </w:rPr>
        <w:t>Proposal 7</w:t>
      </w:r>
      <w:r>
        <w:rPr>
          <w:rFonts w:asciiTheme="minorHAnsi" w:eastAsiaTheme="minorEastAsia" w:hAnsiTheme="minorHAnsi"/>
          <w:b w:val="0"/>
          <w:noProof/>
          <w:sz w:val="24"/>
          <w:szCs w:val="24"/>
        </w:rPr>
        <w:tab/>
      </w:r>
      <w:r w:rsidRPr="00C3262D">
        <w:rPr>
          <w:rFonts w:eastAsia="Malgun Gothic"/>
          <w:noProof/>
        </w:rPr>
        <w:t>For NB-IoT, the CB-RNTI is derived as 1 + floor(SFN_id/M) + (1024/M)*carrier_id + offset where SFN_id is the index of the first radio frame of the specified CB-Msg3 window and carrier_id is the index of the UL carrier associated with the specified CB-Msg3, M is the periodicity in radio frames allowed for CB-Msg3 window and Offset is defined as the largest value that RA-RNTI can take.</w:t>
      </w:r>
    </w:p>
    <w:p w14:paraId="4029128B" w14:textId="77777777" w:rsidR="00EF0130" w:rsidRDefault="00EF0130">
      <w:pPr>
        <w:pStyle w:val="TOC1"/>
        <w:rPr>
          <w:rFonts w:asciiTheme="minorHAnsi" w:eastAsiaTheme="minorEastAsia" w:hAnsiTheme="minorHAnsi"/>
          <w:b w:val="0"/>
          <w:noProof/>
          <w:sz w:val="24"/>
          <w:szCs w:val="24"/>
        </w:rPr>
      </w:pPr>
      <w:r w:rsidRPr="00C3262D">
        <w:rPr>
          <w:rFonts w:eastAsia="Malgun Gothic"/>
          <w:noProof/>
        </w:rPr>
        <w:t>Proposal 8</w:t>
      </w:r>
      <w:r>
        <w:rPr>
          <w:rFonts w:asciiTheme="minorHAnsi" w:eastAsiaTheme="minorEastAsia" w:hAnsiTheme="minorHAnsi"/>
          <w:b w:val="0"/>
          <w:noProof/>
          <w:sz w:val="24"/>
          <w:szCs w:val="24"/>
        </w:rPr>
        <w:tab/>
      </w:r>
      <w:r w:rsidRPr="00C3262D">
        <w:rPr>
          <w:rFonts w:eastAsia="Malgun Gothic"/>
          <w:noProof/>
        </w:rPr>
        <w:t>For CB-Msg3 EDT, NR 2 step RACH mechanisms should be reused for Msg4 response formats and multiplexing responses of multiple UEs.</w:t>
      </w:r>
    </w:p>
    <w:p w14:paraId="02B92AC7" w14:textId="77777777" w:rsidR="00EF0130" w:rsidRDefault="00EF0130">
      <w:pPr>
        <w:pStyle w:val="TOC1"/>
        <w:rPr>
          <w:rFonts w:asciiTheme="minorHAnsi" w:eastAsiaTheme="minorEastAsia" w:hAnsiTheme="minorHAnsi"/>
          <w:b w:val="0"/>
          <w:noProof/>
          <w:sz w:val="24"/>
          <w:szCs w:val="24"/>
        </w:rPr>
      </w:pPr>
      <w:r w:rsidRPr="00C3262D">
        <w:rPr>
          <w:rFonts w:eastAsia="Malgun Gothic"/>
          <w:noProof/>
        </w:rPr>
        <w:t>Proposal 9</w:t>
      </w:r>
      <w:r>
        <w:rPr>
          <w:rFonts w:asciiTheme="minorHAnsi" w:eastAsiaTheme="minorEastAsia" w:hAnsiTheme="minorHAnsi"/>
          <w:b w:val="0"/>
          <w:noProof/>
          <w:sz w:val="24"/>
          <w:szCs w:val="24"/>
        </w:rPr>
        <w:tab/>
      </w:r>
      <w:r w:rsidRPr="00C3262D">
        <w:rPr>
          <w:rFonts w:eastAsia="Malgun Gothic"/>
          <w:noProof/>
        </w:rPr>
        <w:t>For CB-Msg3 EDT, support the formats for (1) the success response sending UE to RRC_IDLE (with or without DL data), success response waiting further DL data, and success response sending UE to RRC_CONNECTED, (2) response with retry and (3) backoff indication.</w:t>
      </w:r>
    </w:p>
    <w:p w14:paraId="14AAC453" w14:textId="77777777" w:rsidR="00EF0130" w:rsidRDefault="00EF0130">
      <w:pPr>
        <w:pStyle w:val="TOC1"/>
        <w:rPr>
          <w:rFonts w:asciiTheme="minorHAnsi" w:eastAsiaTheme="minorEastAsia" w:hAnsiTheme="minorHAnsi"/>
          <w:b w:val="0"/>
          <w:noProof/>
          <w:sz w:val="24"/>
          <w:szCs w:val="24"/>
        </w:rPr>
      </w:pPr>
      <w:r w:rsidRPr="00C3262D">
        <w:rPr>
          <w:rFonts w:eastAsia="Malgun Gothic"/>
          <w:noProof/>
        </w:rPr>
        <w:t>Proposal 10</w:t>
      </w:r>
      <w:r>
        <w:rPr>
          <w:rFonts w:asciiTheme="minorHAnsi" w:eastAsiaTheme="minorEastAsia" w:hAnsiTheme="minorHAnsi"/>
          <w:b w:val="0"/>
          <w:noProof/>
          <w:sz w:val="24"/>
          <w:szCs w:val="24"/>
        </w:rPr>
        <w:tab/>
      </w:r>
      <w:r w:rsidRPr="00C3262D">
        <w:rPr>
          <w:rFonts w:eastAsia="Malgun Gothic"/>
          <w:noProof/>
        </w:rPr>
        <w:t>Same as in EDT, discuss whether to allow network sending UE non-EDT UL grant (i.e., asking just to send RRC establishment request message without UL data) while providing CB-Msg3 EDT retransmission UL grant.</w:t>
      </w:r>
    </w:p>
    <w:p w14:paraId="763A6830" w14:textId="77777777" w:rsidR="00EF0130" w:rsidRDefault="00EF0130">
      <w:pPr>
        <w:pStyle w:val="TOC1"/>
        <w:rPr>
          <w:rFonts w:asciiTheme="minorHAnsi" w:eastAsiaTheme="minorEastAsia" w:hAnsiTheme="minorHAnsi"/>
          <w:b w:val="0"/>
          <w:noProof/>
          <w:sz w:val="24"/>
          <w:szCs w:val="24"/>
        </w:rPr>
      </w:pPr>
      <w:r w:rsidRPr="00C3262D">
        <w:rPr>
          <w:rFonts w:eastAsia="Malgun Gothic"/>
          <w:noProof/>
        </w:rPr>
        <w:t>Proposal 11</w:t>
      </w:r>
      <w:r>
        <w:rPr>
          <w:rFonts w:asciiTheme="minorHAnsi" w:eastAsiaTheme="minorEastAsia" w:hAnsiTheme="minorHAnsi"/>
          <w:b w:val="0"/>
          <w:noProof/>
          <w:sz w:val="24"/>
          <w:szCs w:val="24"/>
        </w:rPr>
        <w:tab/>
      </w:r>
      <w:r w:rsidRPr="00C3262D">
        <w:rPr>
          <w:rFonts w:eastAsia="Malgun Gothic"/>
          <w:noProof/>
        </w:rPr>
        <w:t>The enhancements done for Msg4 transmission can be applicable to normal 4 step RACH or CB-Msg3 or DSA transmission.</w:t>
      </w:r>
    </w:p>
    <w:p w14:paraId="53399D63" w14:textId="39BBE795" w:rsidR="007A07E8" w:rsidRPr="007A07E8" w:rsidRDefault="00606F0D"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48B7FB4E" w:rsidR="00650D03" w:rsidRDefault="007A07E8" w:rsidP="00650D03">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 xml:space="preserve">[1] </w:t>
      </w:r>
      <w:r w:rsidR="00ED03D5" w:rsidRPr="00ED03D5">
        <w:rPr>
          <w:rFonts w:ascii="Times New Roman" w:eastAsia="Malgun Gothic" w:hAnsi="Times New Roman" w:cs="Times New Roman"/>
          <w:noProof/>
          <w:kern w:val="0"/>
          <w:szCs w:val="20"/>
          <w:lang w:val="en-GB" w:eastAsia="x-none"/>
          <w14:ligatures w14:val="none"/>
        </w:rPr>
        <w:t>R2-2</w:t>
      </w:r>
      <w:r w:rsidR="004E357A">
        <w:rPr>
          <w:rFonts w:ascii="Times New Roman" w:eastAsia="Malgun Gothic" w:hAnsi="Times New Roman" w:cs="Times New Roman"/>
          <w:noProof/>
          <w:kern w:val="0"/>
          <w:szCs w:val="20"/>
          <w:lang w:val="en-GB" w:eastAsia="x-none"/>
          <w14:ligatures w14:val="none"/>
        </w:rPr>
        <w:t>500</w:t>
      </w:r>
      <w:r w:rsidR="00E902C9">
        <w:rPr>
          <w:rFonts w:ascii="Times New Roman" w:eastAsia="Malgun Gothic" w:hAnsi="Times New Roman" w:cs="Times New Roman"/>
          <w:noProof/>
          <w:kern w:val="0"/>
          <w:szCs w:val="20"/>
          <w:lang w:val="en-GB" w:eastAsia="x-none"/>
          <w14:ligatures w14:val="none"/>
        </w:rPr>
        <w:t>534</w:t>
      </w:r>
      <w:r w:rsidRPr="007A07E8">
        <w:rPr>
          <w:rFonts w:ascii="Times New Roman" w:eastAsia="Malgun Gothic" w:hAnsi="Times New Roman" w:cs="Times New Roman"/>
          <w:noProof/>
          <w:kern w:val="0"/>
          <w:szCs w:val="20"/>
          <w:lang w:val="en-GB" w:eastAsia="x-none"/>
          <w14:ligatures w14:val="none"/>
        </w:rPr>
        <w:t xml:space="preserve">, </w:t>
      </w:r>
      <w:r w:rsidR="00F06BAD">
        <w:rPr>
          <w:rFonts w:ascii="Times New Roman" w:eastAsia="Malgun Gothic" w:hAnsi="Times New Roman" w:cs="Times New Roman"/>
          <w:noProof/>
          <w:kern w:val="0"/>
          <w:szCs w:val="20"/>
          <w:lang w:val="en-GB" w:eastAsia="x-none"/>
          <w14:ligatures w14:val="none"/>
        </w:rPr>
        <w:t>“</w:t>
      </w:r>
      <w:r w:rsidR="00A33C85" w:rsidRPr="00A33C85">
        <w:rPr>
          <w:rFonts w:ascii="Times New Roman" w:eastAsia="Malgun Gothic" w:hAnsi="Times New Roman" w:cs="Times New Roman"/>
          <w:noProof/>
          <w:kern w:val="0"/>
          <w:szCs w:val="20"/>
          <w:lang w:val="en-GB" w:eastAsia="x-none"/>
          <w14:ligatures w14:val="none"/>
        </w:rPr>
        <w:t>CB-Msg3 and Msg4 enhancements</w:t>
      </w:r>
      <w:r w:rsidR="00F06BAD">
        <w:rPr>
          <w:rFonts w:ascii="Times New Roman" w:eastAsia="Malgun Gothic" w:hAnsi="Times New Roman" w:cs="Times New Roman"/>
          <w:noProof/>
          <w:kern w:val="0"/>
          <w:szCs w:val="20"/>
          <w:lang w:val="en-GB" w:eastAsia="x-none"/>
          <w14:ligatures w14:val="none"/>
        </w:rPr>
        <w:t xml:space="preserve">”, </w:t>
      </w:r>
      <w:r w:rsidR="00593ED9" w:rsidRPr="00593ED9">
        <w:rPr>
          <w:rFonts w:ascii="Times New Roman" w:eastAsia="Malgun Gothic" w:hAnsi="Times New Roman" w:cs="Times New Roman"/>
          <w:noProof/>
          <w:kern w:val="0"/>
          <w:szCs w:val="20"/>
          <w:lang w:val="en-GB" w:eastAsia="x-none"/>
          <w14:ligatures w14:val="none"/>
        </w:rPr>
        <w:t>Athens, Greece, February 17th – 21st, 2025</w:t>
      </w:r>
      <w:r w:rsidR="00DC0B10">
        <w:rPr>
          <w:rFonts w:ascii="Times New Roman" w:eastAsia="Malgun Gothic" w:hAnsi="Times New Roman" w:cs="Times New Roman"/>
          <w:noProof/>
          <w:kern w:val="0"/>
          <w:szCs w:val="20"/>
          <w:lang w:val="en-GB" w:eastAsia="x-none"/>
          <w14:ligatures w14:val="none"/>
        </w:rPr>
        <w:t>.</w:t>
      </w:r>
    </w:p>
    <w:p w14:paraId="5D505B87" w14:textId="0ED45BEE" w:rsidR="00C94936" w:rsidRDefault="00C94936" w:rsidP="00DD3038"/>
    <w:sectPr w:rsidR="00C94936" w:rsidSect="007C368C">
      <w:footerReference w:type="default" r:id="rId16"/>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A54FC" w14:textId="77777777" w:rsidR="00086CA3" w:rsidRDefault="00086CA3">
      <w:pPr>
        <w:spacing w:after="0" w:line="240" w:lineRule="auto"/>
      </w:pPr>
      <w:r>
        <w:separator/>
      </w:r>
    </w:p>
  </w:endnote>
  <w:endnote w:type="continuationSeparator" w:id="0">
    <w:p w14:paraId="2B0F424B" w14:textId="77777777" w:rsidR="00086CA3" w:rsidRDefault="00086CA3">
      <w:pPr>
        <w:spacing w:after="0" w:line="240" w:lineRule="auto"/>
      </w:pPr>
      <w:r>
        <w:continuationSeparator/>
      </w:r>
    </w:p>
  </w:endnote>
  <w:endnote w:type="continuationNotice" w:id="1">
    <w:p w14:paraId="563FF28D" w14:textId="77777777" w:rsidR="00086CA3" w:rsidRDefault="00086C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E945C" w14:textId="77777777" w:rsidR="00086CA3" w:rsidRDefault="00086CA3">
      <w:pPr>
        <w:spacing w:after="0" w:line="240" w:lineRule="auto"/>
      </w:pPr>
      <w:r>
        <w:separator/>
      </w:r>
    </w:p>
  </w:footnote>
  <w:footnote w:type="continuationSeparator" w:id="0">
    <w:p w14:paraId="00641521" w14:textId="77777777" w:rsidR="00086CA3" w:rsidRDefault="00086CA3">
      <w:pPr>
        <w:spacing w:after="0" w:line="240" w:lineRule="auto"/>
      </w:pPr>
      <w:r>
        <w:continuationSeparator/>
      </w:r>
    </w:p>
  </w:footnote>
  <w:footnote w:type="continuationNotice" w:id="1">
    <w:p w14:paraId="6D180985" w14:textId="77777777" w:rsidR="00086CA3" w:rsidRDefault="00086C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A7666D"/>
    <w:multiLevelType w:val="hybridMultilevel"/>
    <w:tmpl w:val="6A802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6A38D5"/>
    <w:multiLevelType w:val="hybridMultilevel"/>
    <w:tmpl w:val="A42A8092"/>
    <w:lvl w:ilvl="0" w:tplc="DCF65C4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3"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1C5FB9"/>
    <w:multiLevelType w:val="hybridMultilevel"/>
    <w:tmpl w:val="23864A56"/>
    <w:lvl w:ilvl="0" w:tplc="935A7D9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DA3290"/>
    <w:multiLevelType w:val="hybridMultilevel"/>
    <w:tmpl w:val="E52C7B84"/>
    <w:lvl w:ilvl="0" w:tplc="344C919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4B2955"/>
    <w:multiLevelType w:val="hybridMultilevel"/>
    <w:tmpl w:val="6428CE2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B737283"/>
    <w:multiLevelType w:val="hybridMultilevel"/>
    <w:tmpl w:val="FB22C9EE"/>
    <w:lvl w:ilvl="0" w:tplc="62E6930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10"/>
  </w:num>
  <w:num w:numId="2" w16cid:durableId="392777090">
    <w:abstractNumId w:val="14"/>
  </w:num>
  <w:num w:numId="3" w16cid:durableId="1242370117">
    <w:abstractNumId w:val="8"/>
  </w:num>
  <w:num w:numId="4" w16cid:durableId="1591308875">
    <w:abstractNumId w:val="20"/>
  </w:num>
  <w:num w:numId="5" w16cid:durableId="1747534291">
    <w:abstractNumId w:val="17"/>
  </w:num>
  <w:num w:numId="6" w16cid:durableId="1646818151">
    <w:abstractNumId w:val="5"/>
  </w:num>
  <w:num w:numId="7" w16cid:durableId="766190181">
    <w:abstractNumId w:val="4"/>
  </w:num>
  <w:num w:numId="8" w16cid:durableId="2138141626">
    <w:abstractNumId w:val="17"/>
    <w:lvlOverride w:ilvl="0">
      <w:startOverride w:val="1"/>
    </w:lvlOverride>
  </w:num>
  <w:num w:numId="9" w16cid:durableId="1285383408">
    <w:abstractNumId w:val="19"/>
  </w:num>
  <w:num w:numId="10" w16cid:durableId="1079595854">
    <w:abstractNumId w:val="17"/>
    <w:lvlOverride w:ilvl="0">
      <w:startOverride w:val="1"/>
    </w:lvlOverride>
  </w:num>
  <w:num w:numId="11" w16cid:durableId="818958395">
    <w:abstractNumId w:val="0"/>
  </w:num>
  <w:num w:numId="12" w16cid:durableId="1893079678">
    <w:abstractNumId w:val="17"/>
    <w:lvlOverride w:ilvl="0">
      <w:startOverride w:val="1"/>
    </w:lvlOverride>
  </w:num>
  <w:num w:numId="13" w16cid:durableId="806628682">
    <w:abstractNumId w:val="17"/>
    <w:lvlOverride w:ilvl="0">
      <w:startOverride w:val="1"/>
    </w:lvlOverride>
  </w:num>
  <w:num w:numId="14" w16cid:durableId="1398741335">
    <w:abstractNumId w:val="17"/>
    <w:lvlOverride w:ilvl="0">
      <w:startOverride w:val="1"/>
    </w:lvlOverride>
  </w:num>
  <w:num w:numId="15" w16cid:durableId="352418184">
    <w:abstractNumId w:val="17"/>
  </w:num>
  <w:num w:numId="16" w16cid:durableId="997922926">
    <w:abstractNumId w:val="17"/>
  </w:num>
  <w:num w:numId="17" w16cid:durableId="1116219160">
    <w:abstractNumId w:val="12"/>
  </w:num>
  <w:num w:numId="18" w16cid:durableId="1249801898">
    <w:abstractNumId w:val="11"/>
  </w:num>
  <w:num w:numId="19" w16cid:durableId="385764704">
    <w:abstractNumId w:val="13"/>
  </w:num>
  <w:num w:numId="20" w16cid:durableId="1721512621">
    <w:abstractNumId w:val="15"/>
  </w:num>
  <w:num w:numId="21" w16cid:durableId="1237593208">
    <w:abstractNumId w:val="17"/>
    <w:lvlOverride w:ilvl="0">
      <w:startOverride w:val="1"/>
    </w:lvlOverride>
  </w:num>
  <w:num w:numId="22" w16cid:durableId="453642925">
    <w:abstractNumId w:val="17"/>
    <w:lvlOverride w:ilvl="0">
      <w:startOverride w:val="1"/>
    </w:lvlOverride>
  </w:num>
  <w:num w:numId="23" w16cid:durableId="1051267646">
    <w:abstractNumId w:val="17"/>
    <w:lvlOverride w:ilvl="0">
      <w:startOverride w:val="1"/>
    </w:lvlOverride>
  </w:num>
  <w:num w:numId="24" w16cid:durableId="1521777038">
    <w:abstractNumId w:val="17"/>
    <w:lvlOverride w:ilvl="0">
      <w:startOverride w:val="1"/>
    </w:lvlOverride>
  </w:num>
  <w:num w:numId="25" w16cid:durableId="400715751">
    <w:abstractNumId w:val="6"/>
  </w:num>
  <w:num w:numId="26" w16cid:durableId="2027292982">
    <w:abstractNumId w:val="7"/>
  </w:num>
  <w:num w:numId="27" w16cid:durableId="451556015">
    <w:abstractNumId w:val="17"/>
    <w:lvlOverride w:ilvl="0">
      <w:startOverride w:val="1"/>
    </w:lvlOverride>
  </w:num>
  <w:num w:numId="28" w16cid:durableId="934896614">
    <w:abstractNumId w:val="1"/>
  </w:num>
  <w:num w:numId="29" w16cid:durableId="1952928142">
    <w:abstractNumId w:val="9"/>
  </w:num>
  <w:num w:numId="30" w16cid:durableId="246307817">
    <w:abstractNumId w:val="17"/>
    <w:lvlOverride w:ilvl="0">
      <w:startOverride w:val="1"/>
    </w:lvlOverride>
  </w:num>
  <w:num w:numId="31" w16cid:durableId="624190969">
    <w:abstractNumId w:val="17"/>
    <w:lvlOverride w:ilvl="0">
      <w:startOverride w:val="1"/>
    </w:lvlOverride>
  </w:num>
  <w:num w:numId="32" w16cid:durableId="964776771">
    <w:abstractNumId w:val="17"/>
    <w:lvlOverride w:ilvl="0">
      <w:startOverride w:val="1"/>
    </w:lvlOverride>
  </w:num>
  <w:num w:numId="33" w16cid:durableId="1754889047">
    <w:abstractNumId w:val="16"/>
  </w:num>
  <w:num w:numId="34" w16cid:durableId="1957250205">
    <w:abstractNumId w:val="3"/>
  </w:num>
  <w:num w:numId="35" w16cid:durableId="1819300583">
    <w:abstractNumId w:val="2"/>
  </w:num>
  <w:num w:numId="36" w16cid:durableId="209708751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2D6B"/>
    <w:rsid w:val="00003B22"/>
    <w:rsid w:val="00004353"/>
    <w:rsid w:val="00005151"/>
    <w:rsid w:val="00012C0A"/>
    <w:rsid w:val="0001417B"/>
    <w:rsid w:val="000141DB"/>
    <w:rsid w:val="000146C8"/>
    <w:rsid w:val="00014721"/>
    <w:rsid w:val="00014F99"/>
    <w:rsid w:val="000152F3"/>
    <w:rsid w:val="000154D8"/>
    <w:rsid w:val="00015CCB"/>
    <w:rsid w:val="00016150"/>
    <w:rsid w:val="00016545"/>
    <w:rsid w:val="00017E6B"/>
    <w:rsid w:val="0002017C"/>
    <w:rsid w:val="0002069D"/>
    <w:rsid w:val="000224BB"/>
    <w:rsid w:val="0002298F"/>
    <w:rsid w:val="00025A38"/>
    <w:rsid w:val="0002605E"/>
    <w:rsid w:val="00026B3F"/>
    <w:rsid w:val="00026D05"/>
    <w:rsid w:val="00027014"/>
    <w:rsid w:val="000276D3"/>
    <w:rsid w:val="0003005C"/>
    <w:rsid w:val="00032BEB"/>
    <w:rsid w:val="00033043"/>
    <w:rsid w:val="00035F68"/>
    <w:rsid w:val="00036651"/>
    <w:rsid w:val="00040EC7"/>
    <w:rsid w:val="000414F2"/>
    <w:rsid w:val="00044BF5"/>
    <w:rsid w:val="00045EAF"/>
    <w:rsid w:val="000516A1"/>
    <w:rsid w:val="0005316D"/>
    <w:rsid w:val="000539FE"/>
    <w:rsid w:val="00054605"/>
    <w:rsid w:val="0005475D"/>
    <w:rsid w:val="00054A71"/>
    <w:rsid w:val="0005645B"/>
    <w:rsid w:val="00056B71"/>
    <w:rsid w:val="00057DB2"/>
    <w:rsid w:val="000608C2"/>
    <w:rsid w:val="000620C4"/>
    <w:rsid w:val="00064328"/>
    <w:rsid w:val="0006564A"/>
    <w:rsid w:val="00066F5A"/>
    <w:rsid w:val="00067EED"/>
    <w:rsid w:val="0007012A"/>
    <w:rsid w:val="00073823"/>
    <w:rsid w:val="00073B12"/>
    <w:rsid w:val="0007498C"/>
    <w:rsid w:val="00074F70"/>
    <w:rsid w:val="00076B76"/>
    <w:rsid w:val="00077233"/>
    <w:rsid w:val="00077316"/>
    <w:rsid w:val="0008101A"/>
    <w:rsid w:val="0008376F"/>
    <w:rsid w:val="00085828"/>
    <w:rsid w:val="0008596A"/>
    <w:rsid w:val="0008642A"/>
    <w:rsid w:val="00086CA3"/>
    <w:rsid w:val="00087508"/>
    <w:rsid w:val="00087E81"/>
    <w:rsid w:val="00091A9A"/>
    <w:rsid w:val="00092892"/>
    <w:rsid w:val="00094237"/>
    <w:rsid w:val="000942B0"/>
    <w:rsid w:val="00094FCE"/>
    <w:rsid w:val="00095F38"/>
    <w:rsid w:val="000967A9"/>
    <w:rsid w:val="000970F4"/>
    <w:rsid w:val="000A0A19"/>
    <w:rsid w:val="000A1420"/>
    <w:rsid w:val="000A210F"/>
    <w:rsid w:val="000A2130"/>
    <w:rsid w:val="000A2469"/>
    <w:rsid w:val="000A31C2"/>
    <w:rsid w:val="000A33FE"/>
    <w:rsid w:val="000A35A1"/>
    <w:rsid w:val="000A3A50"/>
    <w:rsid w:val="000A775C"/>
    <w:rsid w:val="000A7ADA"/>
    <w:rsid w:val="000A7EA0"/>
    <w:rsid w:val="000B1622"/>
    <w:rsid w:val="000B2701"/>
    <w:rsid w:val="000B2A23"/>
    <w:rsid w:val="000B4D4E"/>
    <w:rsid w:val="000B4E36"/>
    <w:rsid w:val="000B54F4"/>
    <w:rsid w:val="000B6433"/>
    <w:rsid w:val="000B7417"/>
    <w:rsid w:val="000B767E"/>
    <w:rsid w:val="000C2290"/>
    <w:rsid w:val="000C22F9"/>
    <w:rsid w:val="000C3C94"/>
    <w:rsid w:val="000C4147"/>
    <w:rsid w:val="000C4EE8"/>
    <w:rsid w:val="000C50E8"/>
    <w:rsid w:val="000C5BF7"/>
    <w:rsid w:val="000C5C24"/>
    <w:rsid w:val="000C6AC3"/>
    <w:rsid w:val="000C6FF7"/>
    <w:rsid w:val="000C722D"/>
    <w:rsid w:val="000D04F0"/>
    <w:rsid w:val="000D31C6"/>
    <w:rsid w:val="000D3262"/>
    <w:rsid w:val="000D381E"/>
    <w:rsid w:val="000D5917"/>
    <w:rsid w:val="000D5C54"/>
    <w:rsid w:val="000D7F8B"/>
    <w:rsid w:val="000E1F7E"/>
    <w:rsid w:val="000E3BB9"/>
    <w:rsid w:val="000E62C2"/>
    <w:rsid w:val="000F1884"/>
    <w:rsid w:val="000F1A11"/>
    <w:rsid w:val="000F3770"/>
    <w:rsid w:val="000F3821"/>
    <w:rsid w:val="000F4573"/>
    <w:rsid w:val="000F497B"/>
    <w:rsid w:val="000F57AB"/>
    <w:rsid w:val="000F5BAD"/>
    <w:rsid w:val="000F6B1C"/>
    <w:rsid w:val="00100384"/>
    <w:rsid w:val="00101441"/>
    <w:rsid w:val="001022CA"/>
    <w:rsid w:val="001023D3"/>
    <w:rsid w:val="00102C10"/>
    <w:rsid w:val="00103A44"/>
    <w:rsid w:val="00103CF2"/>
    <w:rsid w:val="00104237"/>
    <w:rsid w:val="00105330"/>
    <w:rsid w:val="00106192"/>
    <w:rsid w:val="00106B08"/>
    <w:rsid w:val="00106EF9"/>
    <w:rsid w:val="001075EE"/>
    <w:rsid w:val="00107847"/>
    <w:rsid w:val="00110E37"/>
    <w:rsid w:val="0011147A"/>
    <w:rsid w:val="00112407"/>
    <w:rsid w:val="001136EC"/>
    <w:rsid w:val="00116303"/>
    <w:rsid w:val="00116628"/>
    <w:rsid w:val="00116786"/>
    <w:rsid w:val="00117BF4"/>
    <w:rsid w:val="001205A1"/>
    <w:rsid w:val="00120F1D"/>
    <w:rsid w:val="00122307"/>
    <w:rsid w:val="00123BCD"/>
    <w:rsid w:val="00124FD6"/>
    <w:rsid w:val="00125EF5"/>
    <w:rsid w:val="00126DE4"/>
    <w:rsid w:val="00130FE0"/>
    <w:rsid w:val="0013236D"/>
    <w:rsid w:val="00133DC6"/>
    <w:rsid w:val="0013764A"/>
    <w:rsid w:val="00140452"/>
    <w:rsid w:val="001411EB"/>
    <w:rsid w:val="0014192E"/>
    <w:rsid w:val="00141A49"/>
    <w:rsid w:val="00141EFC"/>
    <w:rsid w:val="001424F3"/>
    <w:rsid w:val="001431B6"/>
    <w:rsid w:val="00143E5A"/>
    <w:rsid w:val="00144A35"/>
    <w:rsid w:val="001510E9"/>
    <w:rsid w:val="00151645"/>
    <w:rsid w:val="0015364D"/>
    <w:rsid w:val="00153F46"/>
    <w:rsid w:val="00154675"/>
    <w:rsid w:val="001553BC"/>
    <w:rsid w:val="00155BB9"/>
    <w:rsid w:val="00156703"/>
    <w:rsid w:val="00157829"/>
    <w:rsid w:val="0016017A"/>
    <w:rsid w:val="00160458"/>
    <w:rsid w:val="001610FD"/>
    <w:rsid w:val="001622D7"/>
    <w:rsid w:val="00162925"/>
    <w:rsid w:val="00165512"/>
    <w:rsid w:val="00165556"/>
    <w:rsid w:val="00165DB6"/>
    <w:rsid w:val="00165E03"/>
    <w:rsid w:val="00166E4F"/>
    <w:rsid w:val="00167482"/>
    <w:rsid w:val="00167D28"/>
    <w:rsid w:val="0017227C"/>
    <w:rsid w:val="001738E7"/>
    <w:rsid w:val="00176A38"/>
    <w:rsid w:val="001770D3"/>
    <w:rsid w:val="00177885"/>
    <w:rsid w:val="0018154D"/>
    <w:rsid w:val="001815C7"/>
    <w:rsid w:val="00181957"/>
    <w:rsid w:val="00181E4B"/>
    <w:rsid w:val="00181E73"/>
    <w:rsid w:val="001824A3"/>
    <w:rsid w:val="00182B78"/>
    <w:rsid w:val="00185588"/>
    <w:rsid w:val="00187017"/>
    <w:rsid w:val="00187502"/>
    <w:rsid w:val="001876B4"/>
    <w:rsid w:val="00190330"/>
    <w:rsid w:val="00193119"/>
    <w:rsid w:val="00193189"/>
    <w:rsid w:val="001939C5"/>
    <w:rsid w:val="00193B95"/>
    <w:rsid w:val="0019534E"/>
    <w:rsid w:val="00196AC2"/>
    <w:rsid w:val="00197E64"/>
    <w:rsid w:val="001A0B91"/>
    <w:rsid w:val="001A2A1E"/>
    <w:rsid w:val="001A3D76"/>
    <w:rsid w:val="001A4549"/>
    <w:rsid w:val="001A486F"/>
    <w:rsid w:val="001A4C91"/>
    <w:rsid w:val="001A4F79"/>
    <w:rsid w:val="001A5451"/>
    <w:rsid w:val="001A7946"/>
    <w:rsid w:val="001A7AC8"/>
    <w:rsid w:val="001B1627"/>
    <w:rsid w:val="001B3650"/>
    <w:rsid w:val="001B3B0B"/>
    <w:rsid w:val="001B4791"/>
    <w:rsid w:val="001B5A21"/>
    <w:rsid w:val="001B6D57"/>
    <w:rsid w:val="001B742B"/>
    <w:rsid w:val="001C0183"/>
    <w:rsid w:val="001C0B83"/>
    <w:rsid w:val="001C1D0A"/>
    <w:rsid w:val="001C30B7"/>
    <w:rsid w:val="001C55B1"/>
    <w:rsid w:val="001C6CA4"/>
    <w:rsid w:val="001C741C"/>
    <w:rsid w:val="001D0884"/>
    <w:rsid w:val="001D39F2"/>
    <w:rsid w:val="001D42D1"/>
    <w:rsid w:val="001D66C6"/>
    <w:rsid w:val="001D70C5"/>
    <w:rsid w:val="001E04B6"/>
    <w:rsid w:val="001E2051"/>
    <w:rsid w:val="001E3BB6"/>
    <w:rsid w:val="001E5AF0"/>
    <w:rsid w:val="001E5CB3"/>
    <w:rsid w:val="001E5D7C"/>
    <w:rsid w:val="001E7BFB"/>
    <w:rsid w:val="001F15B2"/>
    <w:rsid w:val="001F15F4"/>
    <w:rsid w:val="001F3FFF"/>
    <w:rsid w:val="001F4421"/>
    <w:rsid w:val="001F45A7"/>
    <w:rsid w:val="001F4F12"/>
    <w:rsid w:val="001F6ADA"/>
    <w:rsid w:val="00201C54"/>
    <w:rsid w:val="002031D1"/>
    <w:rsid w:val="00205D03"/>
    <w:rsid w:val="002061F9"/>
    <w:rsid w:val="00206AEF"/>
    <w:rsid w:val="00207261"/>
    <w:rsid w:val="0021126F"/>
    <w:rsid w:val="00212339"/>
    <w:rsid w:val="00212890"/>
    <w:rsid w:val="0021298F"/>
    <w:rsid w:val="00214B8C"/>
    <w:rsid w:val="0021556A"/>
    <w:rsid w:val="002159F3"/>
    <w:rsid w:val="00215F58"/>
    <w:rsid w:val="002179DE"/>
    <w:rsid w:val="002200A5"/>
    <w:rsid w:val="002201E2"/>
    <w:rsid w:val="00220F89"/>
    <w:rsid w:val="002216A8"/>
    <w:rsid w:val="00222335"/>
    <w:rsid w:val="00222DEE"/>
    <w:rsid w:val="002252E9"/>
    <w:rsid w:val="00226721"/>
    <w:rsid w:val="00226DB9"/>
    <w:rsid w:val="002277A8"/>
    <w:rsid w:val="002277F4"/>
    <w:rsid w:val="002279C7"/>
    <w:rsid w:val="00232400"/>
    <w:rsid w:val="002324CF"/>
    <w:rsid w:val="0023269D"/>
    <w:rsid w:val="00233AF5"/>
    <w:rsid w:val="0023521D"/>
    <w:rsid w:val="00235D22"/>
    <w:rsid w:val="00237B07"/>
    <w:rsid w:val="00241B2F"/>
    <w:rsid w:val="0024313B"/>
    <w:rsid w:val="0024399A"/>
    <w:rsid w:val="00243BA2"/>
    <w:rsid w:val="002440A0"/>
    <w:rsid w:val="00245597"/>
    <w:rsid w:val="00246310"/>
    <w:rsid w:val="00247A7D"/>
    <w:rsid w:val="00250091"/>
    <w:rsid w:val="00250819"/>
    <w:rsid w:val="00250AB9"/>
    <w:rsid w:val="00252BAF"/>
    <w:rsid w:val="002540C1"/>
    <w:rsid w:val="00254B77"/>
    <w:rsid w:val="0025785E"/>
    <w:rsid w:val="0026021A"/>
    <w:rsid w:val="0026155A"/>
    <w:rsid w:val="00261AD7"/>
    <w:rsid w:val="00262C1E"/>
    <w:rsid w:val="00263EBF"/>
    <w:rsid w:val="00264374"/>
    <w:rsid w:val="00264469"/>
    <w:rsid w:val="00264F9C"/>
    <w:rsid w:val="00267CC4"/>
    <w:rsid w:val="0027037A"/>
    <w:rsid w:val="00270647"/>
    <w:rsid w:val="002723F6"/>
    <w:rsid w:val="0027247B"/>
    <w:rsid w:val="00273D90"/>
    <w:rsid w:val="00275604"/>
    <w:rsid w:val="002762EB"/>
    <w:rsid w:val="00276BEC"/>
    <w:rsid w:val="0027753D"/>
    <w:rsid w:val="002803A2"/>
    <w:rsid w:val="00280BDD"/>
    <w:rsid w:val="002819BA"/>
    <w:rsid w:val="00281B22"/>
    <w:rsid w:val="00282F00"/>
    <w:rsid w:val="00283399"/>
    <w:rsid w:val="002841FA"/>
    <w:rsid w:val="00284388"/>
    <w:rsid w:val="0028454C"/>
    <w:rsid w:val="00284663"/>
    <w:rsid w:val="00286CEF"/>
    <w:rsid w:val="00286DCC"/>
    <w:rsid w:val="00286DFE"/>
    <w:rsid w:val="00290DBD"/>
    <w:rsid w:val="00290E8F"/>
    <w:rsid w:val="00291387"/>
    <w:rsid w:val="002928DE"/>
    <w:rsid w:val="00292B70"/>
    <w:rsid w:val="00293680"/>
    <w:rsid w:val="00293AA6"/>
    <w:rsid w:val="00294592"/>
    <w:rsid w:val="0029628B"/>
    <w:rsid w:val="00296B92"/>
    <w:rsid w:val="00296C00"/>
    <w:rsid w:val="00296C04"/>
    <w:rsid w:val="00296DEE"/>
    <w:rsid w:val="00297D01"/>
    <w:rsid w:val="002A0C96"/>
    <w:rsid w:val="002A2288"/>
    <w:rsid w:val="002A2BAE"/>
    <w:rsid w:val="002A3AEA"/>
    <w:rsid w:val="002A406B"/>
    <w:rsid w:val="002A62D4"/>
    <w:rsid w:val="002A792C"/>
    <w:rsid w:val="002A7B8B"/>
    <w:rsid w:val="002B1351"/>
    <w:rsid w:val="002B2476"/>
    <w:rsid w:val="002B2D9C"/>
    <w:rsid w:val="002B4D43"/>
    <w:rsid w:val="002B5F39"/>
    <w:rsid w:val="002B69A2"/>
    <w:rsid w:val="002C0921"/>
    <w:rsid w:val="002C1E7A"/>
    <w:rsid w:val="002C3020"/>
    <w:rsid w:val="002C39B4"/>
    <w:rsid w:val="002C3C3D"/>
    <w:rsid w:val="002C3CC6"/>
    <w:rsid w:val="002C3D23"/>
    <w:rsid w:val="002C49FE"/>
    <w:rsid w:val="002C5505"/>
    <w:rsid w:val="002C7067"/>
    <w:rsid w:val="002C7084"/>
    <w:rsid w:val="002C788A"/>
    <w:rsid w:val="002C7E53"/>
    <w:rsid w:val="002D08C6"/>
    <w:rsid w:val="002D0B69"/>
    <w:rsid w:val="002D207C"/>
    <w:rsid w:val="002D2C13"/>
    <w:rsid w:val="002D389E"/>
    <w:rsid w:val="002D418B"/>
    <w:rsid w:val="002D45C4"/>
    <w:rsid w:val="002D52AB"/>
    <w:rsid w:val="002D5CA3"/>
    <w:rsid w:val="002D6212"/>
    <w:rsid w:val="002D708A"/>
    <w:rsid w:val="002D7190"/>
    <w:rsid w:val="002D71DE"/>
    <w:rsid w:val="002D7B57"/>
    <w:rsid w:val="002D7F98"/>
    <w:rsid w:val="002E1988"/>
    <w:rsid w:val="002E31CB"/>
    <w:rsid w:val="002E3978"/>
    <w:rsid w:val="002E3A7E"/>
    <w:rsid w:val="002E4D0C"/>
    <w:rsid w:val="002E5609"/>
    <w:rsid w:val="002E5D61"/>
    <w:rsid w:val="002E7999"/>
    <w:rsid w:val="002F00BE"/>
    <w:rsid w:val="002F0E2A"/>
    <w:rsid w:val="002F3D10"/>
    <w:rsid w:val="00300C70"/>
    <w:rsid w:val="003014BC"/>
    <w:rsid w:val="00301577"/>
    <w:rsid w:val="003027EB"/>
    <w:rsid w:val="00302D5E"/>
    <w:rsid w:val="00302F2F"/>
    <w:rsid w:val="00302FF7"/>
    <w:rsid w:val="00304CF1"/>
    <w:rsid w:val="00304F0F"/>
    <w:rsid w:val="003058AA"/>
    <w:rsid w:val="003071C9"/>
    <w:rsid w:val="00310BF3"/>
    <w:rsid w:val="00313848"/>
    <w:rsid w:val="00313AD6"/>
    <w:rsid w:val="00314457"/>
    <w:rsid w:val="00314A83"/>
    <w:rsid w:val="003168EF"/>
    <w:rsid w:val="00317559"/>
    <w:rsid w:val="003217D5"/>
    <w:rsid w:val="00323575"/>
    <w:rsid w:val="00325498"/>
    <w:rsid w:val="00325553"/>
    <w:rsid w:val="00327A4C"/>
    <w:rsid w:val="00330AAE"/>
    <w:rsid w:val="003317D2"/>
    <w:rsid w:val="0033234F"/>
    <w:rsid w:val="003326E6"/>
    <w:rsid w:val="003348F4"/>
    <w:rsid w:val="00335A1C"/>
    <w:rsid w:val="00336D52"/>
    <w:rsid w:val="00337A67"/>
    <w:rsid w:val="00341533"/>
    <w:rsid w:val="003418E1"/>
    <w:rsid w:val="0034473F"/>
    <w:rsid w:val="00344D6E"/>
    <w:rsid w:val="00345325"/>
    <w:rsid w:val="0034535C"/>
    <w:rsid w:val="003456D6"/>
    <w:rsid w:val="0034588A"/>
    <w:rsid w:val="00346705"/>
    <w:rsid w:val="00346D2A"/>
    <w:rsid w:val="0034785F"/>
    <w:rsid w:val="003501C3"/>
    <w:rsid w:val="00350CDF"/>
    <w:rsid w:val="00352538"/>
    <w:rsid w:val="00352778"/>
    <w:rsid w:val="003559D9"/>
    <w:rsid w:val="00355E70"/>
    <w:rsid w:val="00356EC2"/>
    <w:rsid w:val="00360648"/>
    <w:rsid w:val="00360AF6"/>
    <w:rsid w:val="00361E54"/>
    <w:rsid w:val="00362C9D"/>
    <w:rsid w:val="003632FD"/>
    <w:rsid w:val="00365B20"/>
    <w:rsid w:val="00365C40"/>
    <w:rsid w:val="003660F8"/>
    <w:rsid w:val="00366DB2"/>
    <w:rsid w:val="00372046"/>
    <w:rsid w:val="003734AF"/>
    <w:rsid w:val="00374685"/>
    <w:rsid w:val="00375469"/>
    <w:rsid w:val="003757F2"/>
    <w:rsid w:val="003759F5"/>
    <w:rsid w:val="00375EDD"/>
    <w:rsid w:val="00376751"/>
    <w:rsid w:val="00380247"/>
    <w:rsid w:val="00380449"/>
    <w:rsid w:val="00380554"/>
    <w:rsid w:val="0038071E"/>
    <w:rsid w:val="003812BF"/>
    <w:rsid w:val="00382F76"/>
    <w:rsid w:val="0038321E"/>
    <w:rsid w:val="00383794"/>
    <w:rsid w:val="00384123"/>
    <w:rsid w:val="00386F30"/>
    <w:rsid w:val="00390F44"/>
    <w:rsid w:val="00391BD5"/>
    <w:rsid w:val="003929E7"/>
    <w:rsid w:val="00396250"/>
    <w:rsid w:val="003A00BF"/>
    <w:rsid w:val="003A0196"/>
    <w:rsid w:val="003A054D"/>
    <w:rsid w:val="003A0B29"/>
    <w:rsid w:val="003A24BF"/>
    <w:rsid w:val="003A2EDF"/>
    <w:rsid w:val="003A3C24"/>
    <w:rsid w:val="003A4C77"/>
    <w:rsid w:val="003A4FDC"/>
    <w:rsid w:val="003A6923"/>
    <w:rsid w:val="003B0501"/>
    <w:rsid w:val="003B3451"/>
    <w:rsid w:val="003B7277"/>
    <w:rsid w:val="003C02FD"/>
    <w:rsid w:val="003C0B6D"/>
    <w:rsid w:val="003C0E20"/>
    <w:rsid w:val="003C4384"/>
    <w:rsid w:val="003C5B5F"/>
    <w:rsid w:val="003C65EF"/>
    <w:rsid w:val="003D07C0"/>
    <w:rsid w:val="003D202C"/>
    <w:rsid w:val="003D2FB2"/>
    <w:rsid w:val="003D5946"/>
    <w:rsid w:val="003D634F"/>
    <w:rsid w:val="003E01DF"/>
    <w:rsid w:val="003E0D5D"/>
    <w:rsid w:val="003E12FB"/>
    <w:rsid w:val="003E1E37"/>
    <w:rsid w:val="003E2631"/>
    <w:rsid w:val="003E2DB1"/>
    <w:rsid w:val="003E2E2D"/>
    <w:rsid w:val="003E2E74"/>
    <w:rsid w:val="003E3D8E"/>
    <w:rsid w:val="003E4FB8"/>
    <w:rsid w:val="003E7678"/>
    <w:rsid w:val="003E7F7E"/>
    <w:rsid w:val="003F1505"/>
    <w:rsid w:val="003F201D"/>
    <w:rsid w:val="003F2C9E"/>
    <w:rsid w:val="003F3D7D"/>
    <w:rsid w:val="003F42D7"/>
    <w:rsid w:val="003F7914"/>
    <w:rsid w:val="003F791D"/>
    <w:rsid w:val="003F79F7"/>
    <w:rsid w:val="00402F51"/>
    <w:rsid w:val="0040471A"/>
    <w:rsid w:val="00405F22"/>
    <w:rsid w:val="0040665F"/>
    <w:rsid w:val="00406853"/>
    <w:rsid w:val="00406A70"/>
    <w:rsid w:val="00406FDC"/>
    <w:rsid w:val="00411ABC"/>
    <w:rsid w:val="00411D72"/>
    <w:rsid w:val="004138AB"/>
    <w:rsid w:val="0041553E"/>
    <w:rsid w:val="00416790"/>
    <w:rsid w:val="00421926"/>
    <w:rsid w:val="00421D9E"/>
    <w:rsid w:val="00423872"/>
    <w:rsid w:val="00423D29"/>
    <w:rsid w:val="00425A04"/>
    <w:rsid w:val="00425D03"/>
    <w:rsid w:val="004275F1"/>
    <w:rsid w:val="00427A3B"/>
    <w:rsid w:val="0043058A"/>
    <w:rsid w:val="00433A6C"/>
    <w:rsid w:val="0043676B"/>
    <w:rsid w:val="004434DC"/>
    <w:rsid w:val="00443591"/>
    <w:rsid w:val="00443B19"/>
    <w:rsid w:val="00443BCF"/>
    <w:rsid w:val="00443EA8"/>
    <w:rsid w:val="0044543D"/>
    <w:rsid w:val="004457DE"/>
    <w:rsid w:val="00445A94"/>
    <w:rsid w:val="00446326"/>
    <w:rsid w:val="00446788"/>
    <w:rsid w:val="00446D4D"/>
    <w:rsid w:val="0045090F"/>
    <w:rsid w:val="0045350E"/>
    <w:rsid w:val="00454D4F"/>
    <w:rsid w:val="0045748E"/>
    <w:rsid w:val="00457FA1"/>
    <w:rsid w:val="00460971"/>
    <w:rsid w:val="00460A09"/>
    <w:rsid w:val="004621E8"/>
    <w:rsid w:val="00462D82"/>
    <w:rsid w:val="00463B0A"/>
    <w:rsid w:val="0046455C"/>
    <w:rsid w:val="004658D3"/>
    <w:rsid w:val="0046613C"/>
    <w:rsid w:val="00466472"/>
    <w:rsid w:val="0046739E"/>
    <w:rsid w:val="0047051C"/>
    <w:rsid w:val="004712BE"/>
    <w:rsid w:val="00471F8F"/>
    <w:rsid w:val="004733C0"/>
    <w:rsid w:val="0047428E"/>
    <w:rsid w:val="00474CFC"/>
    <w:rsid w:val="0047676D"/>
    <w:rsid w:val="00477612"/>
    <w:rsid w:val="0047763F"/>
    <w:rsid w:val="004778F4"/>
    <w:rsid w:val="0048029B"/>
    <w:rsid w:val="00480D83"/>
    <w:rsid w:val="004824D3"/>
    <w:rsid w:val="00482EB1"/>
    <w:rsid w:val="00484048"/>
    <w:rsid w:val="00485795"/>
    <w:rsid w:val="00487A88"/>
    <w:rsid w:val="00490D3B"/>
    <w:rsid w:val="00491522"/>
    <w:rsid w:val="0049179D"/>
    <w:rsid w:val="00492906"/>
    <w:rsid w:val="004964B9"/>
    <w:rsid w:val="00496634"/>
    <w:rsid w:val="004973E2"/>
    <w:rsid w:val="00497A6D"/>
    <w:rsid w:val="004A0ABB"/>
    <w:rsid w:val="004A29B4"/>
    <w:rsid w:val="004A64DA"/>
    <w:rsid w:val="004A6BE4"/>
    <w:rsid w:val="004B47FC"/>
    <w:rsid w:val="004B6701"/>
    <w:rsid w:val="004B77CC"/>
    <w:rsid w:val="004C0139"/>
    <w:rsid w:val="004C242D"/>
    <w:rsid w:val="004C2749"/>
    <w:rsid w:val="004C4702"/>
    <w:rsid w:val="004C6EF6"/>
    <w:rsid w:val="004D19EA"/>
    <w:rsid w:val="004D2640"/>
    <w:rsid w:val="004D4CC6"/>
    <w:rsid w:val="004E06DB"/>
    <w:rsid w:val="004E1418"/>
    <w:rsid w:val="004E1B83"/>
    <w:rsid w:val="004E357A"/>
    <w:rsid w:val="004E4E78"/>
    <w:rsid w:val="004E64EE"/>
    <w:rsid w:val="004E7639"/>
    <w:rsid w:val="004F05DE"/>
    <w:rsid w:val="004F3A16"/>
    <w:rsid w:val="004F65B3"/>
    <w:rsid w:val="004F71FE"/>
    <w:rsid w:val="004F78FB"/>
    <w:rsid w:val="00500D85"/>
    <w:rsid w:val="00501589"/>
    <w:rsid w:val="00501E15"/>
    <w:rsid w:val="00503131"/>
    <w:rsid w:val="00504B23"/>
    <w:rsid w:val="00504E8A"/>
    <w:rsid w:val="00505A97"/>
    <w:rsid w:val="00510057"/>
    <w:rsid w:val="005128DB"/>
    <w:rsid w:val="0051579C"/>
    <w:rsid w:val="005177AD"/>
    <w:rsid w:val="00520482"/>
    <w:rsid w:val="00520540"/>
    <w:rsid w:val="00520584"/>
    <w:rsid w:val="00520C2D"/>
    <w:rsid w:val="00521401"/>
    <w:rsid w:val="00522520"/>
    <w:rsid w:val="005239FE"/>
    <w:rsid w:val="00523C31"/>
    <w:rsid w:val="00524129"/>
    <w:rsid w:val="00524DAD"/>
    <w:rsid w:val="0052651E"/>
    <w:rsid w:val="00527441"/>
    <w:rsid w:val="00527E38"/>
    <w:rsid w:val="00531303"/>
    <w:rsid w:val="00531877"/>
    <w:rsid w:val="005338C3"/>
    <w:rsid w:val="00534422"/>
    <w:rsid w:val="00534445"/>
    <w:rsid w:val="0053521F"/>
    <w:rsid w:val="0053583A"/>
    <w:rsid w:val="00536F61"/>
    <w:rsid w:val="0053734F"/>
    <w:rsid w:val="005376EC"/>
    <w:rsid w:val="0053773D"/>
    <w:rsid w:val="00540CF3"/>
    <w:rsid w:val="0054288B"/>
    <w:rsid w:val="00542B9E"/>
    <w:rsid w:val="00543C5D"/>
    <w:rsid w:val="0054447B"/>
    <w:rsid w:val="00545499"/>
    <w:rsid w:val="005457E3"/>
    <w:rsid w:val="00546137"/>
    <w:rsid w:val="005462AF"/>
    <w:rsid w:val="005469CD"/>
    <w:rsid w:val="0055008A"/>
    <w:rsid w:val="00550896"/>
    <w:rsid w:val="005508D8"/>
    <w:rsid w:val="00550FC8"/>
    <w:rsid w:val="005535B3"/>
    <w:rsid w:val="00553F82"/>
    <w:rsid w:val="005548D0"/>
    <w:rsid w:val="0055532C"/>
    <w:rsid w:val="00557572"/>
    <w:rsid w:val="0056046F"/>
    <w:rsid w:val="00561305"/>
    <w:rsid w:val="005614C7"/>
    <w:rsid w:val="005621E5"/>
    <w:rsid w:val="0056254E"/>
    <w:rsid w:val="00562DCC"/>
    <w:rsid w:val="005630AD"/>
    <w:rsid w:val="005634F6"/>
    <w:rsid w:val="0056380A"/>
    <w:rsid w:val="00565CFB"/>
    <w:rsid w:val="00565D2C"/>
    <w:rsid w:val="005675EC"/>
    <w:rsid w:val="00570364"/>
    <w:rsid w:val="00570AE7"/>
    <w:rsid w:val="0057190D"/>
    <w:rsid w:val="0057217B"/>
    <w:rsid w:val="00572D83"/>
    <w:rsid w:val="00574ED4"/>
    <w:rsid w:val="005759C7"/>
    <w:rsid w:val="00577EEF"/>
    <w:rsid w:val="00581977"/>
    <w:rsid w:val="005826D5"/>
    <w:rsid w:val="0058319E"/>
    <w:rsid w:val="00583A1F"/>
    <w:rsid w:val="00584B30"/>
    <w:rsid w:val="00584C8E"/>
    <w:rsid w:val="005851CA"/>
    <w:rsid w:val="0058592F"/>
    <w:rsid w:val="0058688D"/>
    <w:rsid w:val="005875CB"/>
    <w:rsid w:val="00587F0D"/>
    <w:rsid w:val="00590E27"/>
    <w:rsid w:val="00593655"/>
    <w:rsid w:val="00593ED9"/>
    <w:rsid w:val="00594C38"/>
    <w:rsid w:val="005970AD"/>
    <w:rsid w:val="00597ED4"/>
    <w:rsid w:val="005A2BB1"/>
    <w:rsid w:val="005A3504"/>
    <w:rsid w:val="005A543E"/>
    <w:rsid w:val="005A65E8"/>
    <w:rsid w:val="005B126F"/>
    <w:rsid w:val="005B2208"/>
    <w:rsid w:val="005B2719"/>
    <w:rsid w:val="005B4809"/>
    <w:rsid w:val="005B4990"/>
    <w:rsid w:val="005B54A4"/>
    <w:rsid w:val="005B555C"/>
    <w:rsid w:val="005B5BC9"/>
    <w:rsid w:val="005B5EF9"/>
    <w:rsid w:val="005B7128"/>
    <w:rsid w:val="005B7691"/>
    <w:rsid w:val="005C0A20"/>
    <w:rsid w:val="005C0B59"/>
    <w:rsid w:val="005C0E69"/>
    <w:rsid w:val="005C2DE1"/>
    <w:rsid w:val="005C34BE"/>
    <w:rsid w:val="005C4501"/>
    <w:rsid w:val="005C4ACE"/>
    <w:rsid w:val="005C54AF"/>
    <w:rsid w:val="005D030C"/>
    <w:rsid w:val="005D03F9"/>
    <w:rsid w:val="005D1D6A"/>
    <w:rsid w:val="005D1E08"/>
    <w:rsid w:val="005D352C"/>
    <w:rsid w:val="005D3969"/>
    <w:rsid w:val="005D45F7"/>
    <w:rsid w:val="005D4FF5"/>
    <w:rsid w:val="005D500F"/>
    <w:rsid w:val="005D688F"/>
    <w:rsid w:val="005D6DD9"/>
    <w:rsid w:val="005E02B6"/>
    <w:rsid w:val="005E54D1"/>
    <w:rsid w:val="005F065C"/>
    <w:rsid w:val="005F57DE"/>
    <w:rsid w:val="005F680F"/>
    <w:rsid w:val="005F7013"/>
    <w:rsid w:val="006010ED"/>
    <w:rsid w:val="00602C0A"/>
    <w:rsid w:val="006045A9"/>
    <w:rsid w:val="006050F0"/>
    <w:rsid w:val="006057DE"/>
    <w:rsid w:val="00606F0D"/>
    <w:rsid w:val="006126E4"/>
    <w:rsid w:val="00613127"/>
    <w:rsid w:val="006155C4"/>
    <w:rsid w:val="00617091"/>
    <w:rsid w:val="00617543"/>
    <w:rsid w:val="006177A2"/>
    <w:rsid w:val="00617C31"/>
    <w:rsid w:val="00621FE2"/>
    <w:rsid w:val="006227CF"/>
    <w:rsid w:val="006228FB"/>
    <w:rsid w:val="006235B2"/>
    <w:rsid w:val="00623AD6"/>
    <w:rsid w:val="00623B0A"/>
    <w:rsid w:val="00623BFF"/>
    <w:rsid w:val="00624034"/>
    <w:rsid w:val="006245C3"/>
    <w:rsid w:val="0062726E"/>
    <w:rsid w:val="00630374"/>
    <w:rsid w:val="00630545"/>
    <w:rsid w:val="006307AC"/>
    <w:rsid w:val="00630AC9"/>
    <w:rsid w:val="006311AB"/>
    <w:rsid w:val="00631995"/>
    <w:rsid w:val="006319DC"/>
    <w:rsid w:val="00632E24"/>
    <w:rsid w:val="00637399"/>
    <w:rsid w:val="00637D62"/>
    <w:rsid w:val="0064091B"/>
    <w:rsid w:val="00641587"/>
    <w:rsid w:val="00641717"/>
    <w:rsid w:val="00641D14"/>
    <w:rsid w:val="00643647"/>
    <w:rsid w:val="00644CDB"/>
    <w:rsid w:val="00645486"/>
    <w:rsid w:val="00645A68"/>
    <w:rsid w:val="006465E1"/>
    <w:rsid w:val="00650D03"/>
    <w:rsid w:val="0065108F"/>
    <w:rsid w:val="00651336"/>
    <w:rsid w:val="00651D9A"/>
    <w:rsid w:val="00652D4E"/>
    <w:rsid w:val="006531CE"/>
    <w:rsid w:val="006557C7"/>
    <w:rsid w:val="00657BCF"/>
    <w:rsid w:val="006609C7"/>
    <w:rsid w:val="00662DDD"/>
    <w:rsid w:val="006639DF"/>
    <w:rsid w:val="0066457D"/>
    <w:rsid w:val="00664C32"/>
    <w:rsid w:val="006650CD"/>
    <w:rsid w:val="00666F77"/>
    <w:rsid w:val="00666F9E"/>
    <w:rsid w:val="00667107"/>
    <w:rsid w:val="00667637"/>
    <w:rsid w:val="0067564A"/>
    <w:rsid w:val="00675AA1"/>
    <w:rsid w:val="00677ABC"/>
    <w:rsid w:val="006814C2"/>
    <w:rsid w:val="00682097"/>
    <w:rsid w:val="006820F0"/>
    <w:rsid w:val="00684924"/>
    <w:rsid w:val="006865C7"/>
    <w:rsid w:val="00687A65"/>
    <w:rsid w:val="00690828"/>
    <w:rsid w:val="00690F97"/>
    <w:rsid w:val="006925FE"/>
    <w:rsid w:val="00693482"/>
    <w:rsid w:val="0069404F"/>
    <w:rsid w:val="00694A9F"/>
    <w:rsid w:val="00695715"/>
    <w:rsid w:val="006958A0"/>
    <w:rsid w:val="00695EA6"/>
    <w:rsid w:val="00696AFC"/>
    <w:rsid w:val="006A023F"/>
    <w:rsid w:val="006A2817"/>
    <w:rsid w:val="006A5654"/>
    <w:rsid w:val="006A5E46"/>
    <w:rsid w:val="006A7891"/>
    <w:rsid w:val="006B08A5"/>
    <w:rsid w:val="006B0AA2"/>
    <w:rsid w:val="006B1FB3"/>
    <w:rsid w:val="006B21BF"/>
    <w:rsid w:val="006B2295"/>
    <w:rsid w:val="006B365A"/>
    <w:rsid w:val="006B3A7A"/>
    <w:rsid w:val="006B3C32"/>
    <w:rsid w:val="006B3EDF"/>
    <w:rsid w:val="006B4651"/>
    <w:rsid w:val="006B5AEC"/>
    <w:rsid w:val="006B6ADF"/>
    <w:rsid w:val="006B6F0E"/>
    <w:rsid w:val="006B7A41"/>
    <w:rsid w:val="006C0927"/>
    <w:rsid w:val="006C172C"/>
    <w:rsid w:val="006C1A6A"/>
    <w:rsid w:val="006C1B1F"/>
    <w:rsid w:val="006C1EE0"/>
    <w:rsid w:val="006C2F82"/>
    <w:rsid w:val="006C65AA"/>
    <w:rsid w:val="006C701E"/>
    <w:rsid w:val="006D136B"/>
    <w:rsid w:val="006D23CE"/>
    <w:rsid w:val="006D240A"/>
    <w:rsid w:val="006D2D71"/>
    <w:rsid w:val="006D4107"/>
    <w:rsid w:val="006D6200"/>
    <w:rsid w:val="006E0FC8"/>
    <w:rsid w:val="006E2109"/>
    <w:rsid w:val="006E24C7"/>
    <w:rsid w:val="006E293B"/>
    <w:rsid w:val="006E31C1"/>
    <w:rsid w:val="006E3348"/>
    <w:rsid w:val="006E38F9"/>
    <w:rsid w:val="006E3BAB"/>
    <w:rsid w:val="006E5CBD"/>
    <w:rsid w:val="006E665C"/>
    <w:rsid w:val="006E6DE0"/>
    <w:rsid w:val="006E70CE"/>
    <w:rsid w:val="006E7572"/>
    <w:rsid w:val="006F21E0"/>
    <w:rsid w:val="006F2BA6"/>
    <w:rsid w:val="006F2E1D"/>
    <w:rsid w:val="006F477F"/>
    <w:rsid w:val="006F4DC1"/>
    <w:rsid w:val="006F5D75"/>
    <w:rsid w:val="006F5E74"/>
    <w:rsid w:val="006F5F6E"/>
    <w:rsid w:val="006F60B2"/>
    <w:rsid w:val="006F7AFA"/>
    <w:rsid w:val="00701429"/>
    <w:rsid w:val="00703E61"/>
    <w:rsid w:val="007042C1"/>
    <w:rsid w:val="00704CC0"/>
    <w:rsid w:val="0070569D"/>
    <w:rsid w:val="007056B4"/>
    <w:rsid w:val="00705AB8"/>
    <w:rsid w:val="007074DD"/>
    <w:rsid w:val="00710876"/>
    <w:rsid w:val="0071091C"/>
    <w:rsid w:val="00710BDD"/>
    <w:rsid w:val="00711459"/>
    <w:rsid w:val="00712049"/>
    <w:rsid w:val="00712FDA"/>
    <w:rsid w:val="00714679"/>
    <w:rsid w:val="00716F3C"/>
    <w:rsid w:val="00717867"/>
    <w:rsid w:val="00720404"/>
    <w:rsid w:val="00722B4A"/>
    <w:rsid w:val="00723400"/>
    <w:rsid w:val="00724F4E"/>
    <w:rsid w:val="00725C21"/>
    <w:rsid w:val="00725FF3"/>
    <w:rsid w:val="0072651B"/>
    <w:rsid w:val="00730D84"/>
    <w:rsid w:val="00732C5A"/>
    <w:rsid w:val="007333A6"/>
    <w:rsid w:val="007347DC"/>
    <w:rsid w:val="00734FA0"/>
    <w:rsid w:val="00741922"/>
    <w:rsid w:val="0074214D"/>
    <w:rsid w:val="00744960"/>
    <w:rsid w:val="00747C19"/>
    <w:rsid w:val="007515D2"/>
    <w:rsid w:val="00752DC4"/>
    <w:rsid w:val="0075382F"/>
    <w:rsid w:val="00754483"/>
    <w:rsid w:val="007545BA"/>
    <w:rsid w:val="00754BDD"/>
    <w:rsid w:val="007559B6"/>
    <w:rsid w:val="0075708F"/>
    <w:rsid w:val="007572EE"/>
    <w:rsid w:val="0075749E"/>
    <w:rsid w:val="00761894"/>
    <w:rsid w:val="00764C34"/>
    <w:rsid w:val="00765ED3"/>
    <w:rsid w:val="00770C7B"/>
    <w:rsid w:val="007716F6"/>
    <w:rsid w:val="007718A9"/>
    <w:rsid w:val="00772764"/>
    <w:rsid w:val="00773661"/>
    <w:rsid w:val="0077374D"/>
    <w:rsid w:val="007748FC"/>
    <w:rsid w:val="00776030"/>
    <w:rsid w:val="00776528"/>
    <w:rsid w:val="00781E90"/>
    <w:rsid w:val="00781EEB"/>
    <w:rsid w:val="007834EA"/>
    <w:rsid w:val="00783BBB"/>
    <w:rsid w:val="00785017"/>
    <w:rsid w:val="007855D2"/>
    <w:rsid w:val="00785A73"/>
    <w:rsid w:val="00786B69"/>
    <w:rsid w:val="007877B4"/>
    <w:rsid w:val="00787C38"/>
    <w:rsid w:val="0079132A"/>
    <w:rsid w:val="0079232E"/>
    <w:rsid w:val="007924FA"/>
    <w:rsid w:val="00792D08"/>
    <w:rsid w:val="00793348"/>
    <w:rsid w:val="00794171"/>
    <w:rsid w:val="0079451B"/>
    <w:rsid w:val="00794E37"/>
    <w:rsid w:val="00796A08"/>
    <w:rsid w:val="007970B3"/>
    <w:rsid w:val="00797A49"/>
    <w:rsid w:val="007A07E8"/>
    <w:rsid w:val="007A08FC"/>
    <w:rsid w:val="007A1633"/>
    <w:rsid w:val="007A3633"/>
    <w:rsid w:val="007A492D"/>
    <w:rsid w:val="007A5335"/>
    <w:rsid w:val="007A624F"/>
    <w:rsid w:val="007A654C"/>
    <w:rsid w:val="007A7518"/>
    <w:rsid w:val="007B09E0"/>
    <w:rsid w:val="007B237F"/>
    <w:rsid w:val="007B2A88"/>
    <w:rsid w:val="007B7DBD"/>
    <w:rsid w:val="007C1412"/>
    <w:rsid w:val="007C25A7"/>
    <w:rsid w:val="007C33AA"/>
    <w:rsid w:val="007C368C"/>
    <w:rsid w:val="007C4068"/>
    <w:rsid w:val="007C545E"/>
    <w:rsid w:val="007C58BC"/>
    <w:rsid w:val="007C72BD"/>
    <w:rsid w:val="007C7AC7"/>
    <w:rsid w:val="007D2509"/>
    <w:rsid w:val="007D6070"/>
    <w:rsid w:val="007D6ADB"/>
    <w:rsid w:val="007D6E7C"/>
    <w:rsid w:val="007D783A"/>
    <w:rsid w:val="007D7B09"/>
    <w:rsid w:val="007D7DD3"/>
    <w:rsid w:val="007E00A4"/>
    <w:rsid w:val="007E02BB"/>
    <w:rsid w:val="007E4734"/>
    <w:rsid w:val="007E4C5F"/>
    <w:rsid w:val="007F052B"/>
    <w:rsid w:val="007F0F96"/>
    <w:rsid w:val="007F2AAC"/>
    <w:rsid w:val="007F7296"/>
    <w:rsid w:val="007F7677"/>
    <w:rsid w:val="008016FA"/>
    <w:rsid w:val="00802E06"/>
    <w:rsid w:val="0080317B"/>
    <w:rsid w:val="008039F2"/>
    <w:rsid w:val="008060ED"/>
    <w:rsid w:val="008078EC"/>
    <w:rsid w:val="0081057D"/>
    <w:rsid w:val="00810D7B"/>
    <w:rsid w:val="00811D87"/>
    <w:rsid w:val="008148F8"/>
    <w:rsid w:val="00815E93"/>
    <w:rsid w:val="008178E5"/>
    <w:rsid w:val="00820D39"/>
    <w:rsid w:val="00820D94"/>
    <w:rsid w:val="00821640"/>
    <w:rsid w:val="008216FA"/>
    <w:rsid w:val="00821B8E"/>
    <w:rsid w:val="00821EC7"/>
    <w:rsid w:val="008223E9"/>
    <w:rsid w:val="00823482"/>
    <w:rsid w:val="008235E9"/>
    <w:rsid w:val="00823EB5"/>
    <w:rsid w:val="008247F9"/>
    <w:rsid w:val="008261E5"/>
    <w:rsid w:val="0082721A"/>
    <w:rsid w:val="008275C6"/>
    <w:rsid w:val="008303EE"/>
    <w:rsid w:val="008307CF"/>
    <w:rsid w:val="0083157E"/>
    <w:rsid w:val="008317D5"/>
    <w:rsid w:val="00832C8B"/>
    <w:rsid w:val="00835BC8"/>
    <w:rsid w:val="00836922"/>
    <w:rsid w:val="008379A8"/>
    <w:rsid w:val="008423C1"/>
    <w:rsid w:val="008426CC"/>
    <w:rsid w:val="00843AB4"/>
    <w:rsid w:val="00843CED"/>
    <w:rsid w:val="008443F2"/>
    <w:rsid w:val="00845C81"/>
    <w:rsid w:val="00846425"/>
    <w:rsid w:val="00851137"/>
    <w:rsid w:val="00852CC2"/>
    <w:rsid w:val="008531D2"/>
    <w:rsid w:val="00857AA9"/>
    <w:rsid w:val="00857ABF"/>
    <w:rsid w:val="00857BBE"/>
    <w:rsid w:val="00857E4C"/>
    <w:rsid w:val="00864270"/>
    <w:rsid w:val="00864616"/>
    <w:rsid w:val="00864C94"/>
    <w:rsid w:val="00865108"/>
    <w:rsid w:val="00865219"/>
    <w:rsid w:val="008654BF"/>
    <w:rsid w:val="008666B6"/>
    <w:rsid w:val="008667D9"/>
    <w:rsid w:val="00866855"/>
    <w:rsid w:val="00866896"/>
    <w:rsid w:val="00866D52"/>
    <w:rsid w:val="00866EEF"/>
    <w:rsid w:val="0086783C"/>
    <w:rsid w:val="00871B92"/>
    <w:rsid w:val="008721E6"/>
    <w:rsid w:val="00874CC9"/>
    <w:rsid w:val="00876320"/>
    <w:rsid w:val="00881669"/>
    <w:rsid w:val="0088380C"/>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46AE"/>
    <w:rsid w:val="008965B3"/>
    <w:rsid w:val="0089691A"/>
    <w:rsid w:val="00896AD3"/>
    <w:rsid w:val="00897E6D"/>
    <w:rsid w:val="008A266A"/>
    <w:rsid w:val="008A4148"/>
    <w:rsid w:val="008A4546"/>
    <w:rsid w:val="008A468F"/>
    <w:rsid w:val="008A5C7A"/>
    <w:rsid w:val="008A6F52"/>
    <w:rsid w:val="008A7C35"/>
    <w:rsid w:val="008B0382"/>
    <w:rsid w:val="008B06C9"/>
    <w:rsid w:val="008B3374"/>
    <w:rsid w:val="008B4D36"/>
    <w:rsid w:val="008B4F3B"/>
    <w:rsid w:val="008B52B6"/>
    <w:rsid w:val="008B560C"/>
    <w:rsid w:val="008B5896"/>
    <w:rsid w:val="008C16CD"/>
    <w:rsid w:val="008C29A4"/>
    <w:rsid w:val="008C2D7A"/>
    <w:rsid w:val="008C578C"/>
    <w:rsid w:val="008C6D2D"/>
    <w:rsid w:val="008C741A"/>
    <w:rsid w:val="008D2679"/>
    <w:rsid w:val="008D382F"/>
    <w:rsid w:val="008D5765"/>
    <w:rsid w:val="008D5810"/>
    <w:rsid w:val="008E1467"/>
    <w:rsid w:val="008E14DF"/>
    <w:rsid w:val="008E16AE"/>
    <w:rsid w:val="008E1812"/>
    <w:rsid w:val="008E18B7"/>
    <w:rsid w:val="008E4E3F"/>
    <w:rsid w:val="008E53DB"/>
    <w:rsid w:val="008E5882"/>
    <w:rsid w:val="008E71CC"/>
    <w:rsid w:val="008E7795"/>
    <w:rsid w:val="008F1276"/>
    <w:rsid w:val="008F2151"/>
    <w:rsid w:val="008F4963"/>
    <w:rsid w:val="008F550E"/>
    <w:rsid w:val="00901263"/>
    <w:rsid w:val="00901D1A"/>
    <w:rsid w:val="00901E70"/>
    <w:rsid w:val="009029FD"/>
    <w:rsid w:val="00902B26"/>
    <w:rsid w:val="00903E6F"/>
    <w:rsid w:val="0090617C"/>
    <w:rsid w:val="0090708D"/>
    <w:rsid w:val="009103DA"/>
    <w:rsid w:val="00910BC1"/>
    <w:rsid w:val="00912782"/>
    <w:rsid w:val="00913AAA"/>
    <w:rsid w:val="00915A5D"/>
    <w:rsid w:val="009174D8"/>
    <w:rsid w:val="00921AE5"/>
    <w:rsid w:val="00922150"/>
    <w:rsid w:val="009227C6"/>
    <w:rsid w:val="00927B97"/>
    <w:rsid w:val="00931248"/>
    <w:rsid w:val="00932478"/>
    <w:rsid w:val="009326E2"/>
    <w:rsid w:val="00933C07"/>
    <w:rsid w:val="009345AE"/>
    <w:rsid w:val="009356DA"/>
    <w:rsid w:val="00935C6C"/>
    <w:rsid w:val="00940207"/>
    <w:rsid w:val="00940E03"/>
    <w:rsid w:val="0094133E"/>
    <w:rsid w:val="00941FF0"/>
    <w:rsid w:val="009428B5"/>
    <w:rsid w:val="009429D0"/>
    <w:rsid w:val="00944FB7"/>
    <w:rsid w:val="009450D1"/>
    <w:rsid w:val="0094559D"/>
    <w:rsid w:val="009458E2"/>
    <w:rsid w:val="009464F2"/>
    <w:rsid w:val="00947437"/>
    <w:rsid w:val="00947825"/>
    <w:rsid w:val="00950FDB"/>
    <w:rsid w:val="0095101E"/>
    <w:rsid w:val="009526DF"/>
    <w:rsid w:val="0095275D"/>
    <w:rsid w:val="009529CE"/>
    <w:rsid w:val="0095300C"/>
    <w:rsid w:val="009539E0"/>
    <w:rsid w:val="00953DF3"/>
    <w:rsid w:val="00953F36"/>
    <w:rsid w:val="00955E85"/>
    <w:rsid w:val="009560A5"/>
    <w:rsid w:val="00956C71"/>
    <w:rsid w:val="0095765B"/>
    <w:rsid w:val="00957863"/>
    <w:rsid w:val="00957A4E"/>
    <w:rsid w:val="00960E76"/>
    <w:rsid w:val="00960FEE"/>
    <w:rsid w:val="009627FE"/>
    <w:rsid w:val="0096319E"/>
    <w:rsid w:val="00963D69"/>
    <w:rsid w:val="009650E4"/>
    <w:rsid w:val="00965DDA"/>
    <w:rsid w:val="00967584"/>
    <w:rsid w:val="009705BA"/>
    <w:rsid w:val="00972EEC"/>
    <w:rsid w:val="00972F14"/>
    <w:rsid w:val="00973EB3"/>
    <w:rsid w:val="00974791"/>
    <w:rsid w:val="00975AC1"/>
    <w:rsid w:val="00975C29"/>
    <w:rsid w:val="00976D3F"/>
    <w:rsid w:val="0097789D"/>
    <w:rsid w:val="0098029E"/>
    <w:rsid w:val="009810DB"/>
    <w:rsid w:val="00983510"/>
    <w:rsid w:val="0098459D"/>
    <w:rsid w:val="00984A47"/>
    <w:rsid w:val="00985E6A"/>
    <w:rsid w:val="00985FF7"/>
    <w:rsid w:val="00986021"/>
    <w:rsid w:val="00986F9B"/>
    <w:rsid w:val="00987480"/>
    <w:rsid w:val="00990440"/>
    <w:rsid w:val="00991CAA"/>
    <w:rsid w:val="009949DA"/>
    <w:rsid w:val="00995AB7"/>
    <w:rsid w:val="0099776D"/>
    <w:rsid w:val="009A0559"/>
    <w:rsid w:val="009A05AC"/>
    <w:rsid w:val="009A36FE"/>
    <w:rsid w:val="009A6D80"/>
    <w:rsid w:val="009A6DEC"/>
    <w:rsid w:val="009B0290"/>
    <w:rsid w:val="009B2669"/>
    <w:rsid w:val="009B574A"/>
    <w:rsid w:val="009C0AA9"/>
    <w:rsid w:val="009C2198"/>
    <w:rsid w:val="009C4204"/>
    <w:rsid w:val="009D112E"/>
    <w:rsid w:val="009D4399"/>
    <w:rsid w:val="009D5937"/>
    <w:rsid w:val="009D7ECB"/>
    <w:rsid w:val="009E1718"/>
    <w:rsid w:val="009E1EDC"/>
    <w:rsid w:val="009E2541"/>
    <w:rsid w:val="009E7E7C"/>
    <w:rsid w:val="009F0583"/>
    <w:rsid w:val="009F07C4"/>
    <w:rsid w:val="009F1095"/>
    <w:rsid w:val="009F20EA"/>
    <w:rsid w:val="009F46FC"/>
    <w:rsid w:val="009F6851"/>
    <w:rsid w:val="009F7061"/>
    <w:rsid w:val="00A03EAB"/>
    <w:rsid w:val="00A05C1D"/>
    <w:rsid w:val="00A063DC"/>
    <w:rsid w:val="00A07764"/>
    <w:rsid w:val="00A07D63"/>
    <w:rsid w:val="00A13ADC"/>
    <w:rsid w:val="00A13E70"/>
    <w:rsid w:val="00A14DB8"/>
    <w:rsid w:val="00A153C4"/>
    <w:rsid w:val="00A17425"/>
    <w:rsid w:val="00A1777C"/>
    <w:rsid w:val="00A17A18"/>
    <w:rsid w:val="00A207BC"/>
    <w:rsid w:val="00A20AD6"/>
    <w:rsid w:val="00A21CF8"/>
    <w:rsid w:val="00A22389"/>
    <w:rsid w:val="00A22BC2"/>
    <w:rsid w:val="00A23FAD"/>
    <w:rsid w:val="00A24BC6"/>
    <w:rsid w:val="00A24E76"/>
    <w:rsid w:val="00A27328"/>
    <w:rsid w:val="00A31002"/>
    <w:rsid w:val="00A316A7"/>
    <w:rsid w:val="00A328F4"/>
    <w:rsid w:val="00A32BCE"/>
    <w:rsid w:val="00A33C85"/>
    <w:rsid w:val="00A33F03"/>
    <w:rsid w:val="00A34123"/>
    <w:rsid w:val="00A34FB4"/>
    <w:rsid w:val="00A3667A"/>
    <w:rsid w:val="00A417AB"/>
    <w:rsid w:val="00A41CB7"/>
    <w:rsid w:val="00A4244C"/>
    <w:rsid w:val="00A42F43"/>
    <w:rsid w:val="00A4338A"/>
    <w:rsid w:val="00A44B3D"/>
    <w:rsid w:val="00A452AC"/>
    <w:rsid w:val="00A46524"/>
    <w:rsid w:val="00A4659C"/>
    <w:rsid w:val="00A5021B"/>
    <w:rsid w:val="00A51E72"/>
    <w:rsid w:val="00A52AEA"/>
    <w:rsid w:val="00A52C19"/>
    <w:rsid w:val="00A542AE"/>
    <w:rsid w:val="00A56A70"/>
    <w:rsid w:val="00A62DFB"/>
    <w:rsid w:val="00A63077"/>
    <w:rsid w:val="00A635C2"/>
    <w:rsid w:val="00A64935"/>
    <w:rsid w:val="00A65807"/>
    <w:rsid w:val="00A66B31"/>
    <w:rsid w:val="00A67C2A"/>
    <w:rsid w:val="00A70639"/>
    <w:rsid w:val="00A71A7D"/>
    <w:rsid w:val="00A731FA"/>
    <w:rsid w:val="00A7379D"/>
    <w:rsid w:val="00A73E13"/>
    <w:rsid w:val="00A804C3"/>
    <w:rsid w:val="00A82261"/>
    <w:rsid w:val="00A8241E"/>
    <w:rsid w:val="00A84B19"/>
    <w:rsid w:val="00A85309"/>
    <w:rsid w:val="00A86AD8"/>
    <w:rsid w:val="00A9295E"/>
    <w:rsid w:val="00A93C26"/>
    <w:rsid w:val="00A952CE"/>
    <w:rsid w:val="00A95EF9"/>
    <w:rsid w:val="00A96AA1"/>
    <w:rsid w:val="00AA0511"/>
    <w:rsid w:val="00AA0F37"/>
    <w:rsid w:val="00AA1A78"/>
    <w:rsid w:val="00AA2718"/>
    <w:rsid w:val="00AA2CD4"/>
    <w:rsid w:val="00AA2D1B"/>
    <w:rsid w:val="00AA32DC"/>
    <w:rsid w:val="00AA3BD0"/>
    <w:rsid w:val="00AA5343"/>
    <w:rsid w:val="00AA6A10"/>
    <w:rsid w:val="00AB11D9"/>
    <w:rsid w:val="00AB1976"/>
    <w:rsid w:val="00AB1BA7"/>
    <w:rsid w:val="00AB1D0E"/>
    <w:rsid w:val="00AB241C"/>
    <w:rsid w:val="00AB3132"/>
    <w:rsid w:val="00AB5522"/>
    <w:rsid w:val="00AB6C59"/>
    <w:rsid w:val="00AB6CB6"/>
    <w:rsid w:val="00AB7CF7"/>
    <w:rsid w:val="00AC04F5"/>
    <w:rsid w:val="00AC1584"/>
    <w:rsid w:val="00AC21F7"/>
    <w:rsid w:val="00AC2265"/>
    <w:rsid w:val="00AC2A5E"/>
    <w:rsid w:val="00AC3C49"/>
    <w:rsid w:val="00AC672B"/>
    <w:rsid w:val="00AC7263"/>
    <w:rsid w:val="00AC7AE4"/>
    <w:rsid w:val="00AD03AA"/>
    <w:rsid w:val="00AD2300"/>
    <w:rsid w:val="00AD3936"/>
    <w:rsid w:val="00AD3FC9"/>
    <w:rsid w:val="00AD70D7"/>
    <w:rsid w:val="00AE0DD3"/>
    <w:rsid w:val="00AE1C89"/>
    <w:rsid w:val="00AE37CD"/>
    <w:rsid w:val="00AE4162"/>
    <w:rsid w:val="00AE5601"/>
    <w:rsid w:val="00AE612E"/>
    <w:rsid w:val="00AF0089"/>
    <w:rsid w:val="00AF1902"/>
    <w:rsid w:val="00AF1906"/>
    <w:rsid w:val="00AF2164"/>
    <w:rsid w:val="00AF2E8E"/>
    <w:rsid w:val="00AF3675"/>
    <w:rsid w:val="00AF5E9A"/>
    <w:rsid w:val="00AF6282"/>
    <w:rsid w:val="00AF73B9"/>
    <w:rsid w:val="00B0213A"/>
    <w:rsid w:val="00B026BD"/>
    <w:rsid w:val="00B02767"/>
    <w:rsid w:val="00B03575"/>
    <w:rsid w:val="00B101DD"/>
    <w:rsid w:val="00B10D59"/>
    <w:rsid w:val="00B11228"/>
    <w:rsid w:val="00B1193A"/>
    <w:rsid w:val="00B12A70"/>
    <w:rsid w:val="00B14E26"/>
    <w:rsid w:val="00B152BA"/>
    <w:rsid w:val="00B1550D"/>
    <w:rsid w:val="00B1581C"/>
    <w:rsid w:val="00B15F3F"/>
    <w:rsid w:val="00B164A8"/>
    <w:rsid w:val="00B1779C"/>
    <w:rsid w:val="00B21B88"/>
    <w:rsid w:val="00B24084"/>
    <w:rsid w:val="00B26855"/>
    <w:rsid w:val="00B271C2"/>
    <w:rsid w:val="00B327EC"/>
    <w:rsid w:val="00B33F1C"/>
    <w:rsid w:val="00B343A7"/>
    <w:rsid w:val="00B34B13"/>
    <w:rsid w:val="00B35F10"/>
    <w:rsid w:val="00B36F28"/>
    <w:rsid w:val="00B37267"/>
    <w:rsid w:val="00B37687"/>
    <w:rsid w:val="00B37E32"/>
    <w:rsid w:val="00B40DB4"/>
    <w:rsid w:val="00B4254E"/>
    <w:rsid w:val="00B4503F"/>
    <w:rsid w:val="00B452DF"/>
    <w:rsid w:val="00B459F6"/>
    <w:rsid w:val="00B461ED"/>
    <w:rsid w:val="00B4786C"/>
    <w:rsid w:val="00B50439"/>
    <w:rsid w:val="00B509CA"/>
    <w:rsid w:val="00B50C0A"/>
    <w:rsid w:val="00B510E5"/>
    <w:rsid w:val="00B531F9"/>
    <w:rsid w:val="00B538A3"/>
    <w:rsid w:val="00B55EE2"/>
    <w:rsid w:val="00B60BB6"/>
    <w:rsid w:val="00B654A7"/>
    <w:rsid w:val="00B6597E"/>
    <w:rsid w:val="00B65BB8"/>
    <w:rsid w:val="00B66F80"/>
    <w:rsid w:val="00B72CE5"/>
    <w:rsid w:val="00B72EC8"/>
    <w:rsid w:val="00B73A44"/>
    <w:rsid w:val="00B73CB3"/>
    <w:rsid w:val="00B749EE"/>
    <w:rsid w:val="00B76F6D"/>
    <w:rsid w:val="00B839A8"/>
    <w:rsid w:val="00B84062"/>
    <w:rsid w:val="00B84D02"/>
    <w:rsid w:val="00B86589"/>
    <w:rsid w:val="00B87831"/>
    <w:rsid w:val="00B87E74"/>
    <w:rsid w:val="00B90C23"/>
    <w:rsid w:val="00B91115"/>
    <w:rsid w:val="00B91962"/>
    <w:rsid w:val="00B91FD0"/>
    <w:rsid w:val="00B937F6"/>
    <w:rsid w:val="00B947A6"/>
    <w:rsid w:val="00B959F2"/>
    <w:rsid w:val="00BA24F4"/>
    <w:rsid w:val="00BA4A45"/>
    <w:rsid w:val="00BA51FC"/>
    <w:rsid w:val="00BA57B6"/>
    <w:rsid w:val="00BA57BC"/>
    <w:rsid w:val="00BA6D99"/>
    <w:rsid w:val="00BB0332"/>
    <w:rsid w:val="00BB050D"/>
    <w:rsid w:val="00BB1526"/>
    <w:rsid w:val="00BB21DC"/>
    <w:rsid w:val="00BB268E"/>
    <w:rsid w:val="00BB4601"/>
    <w:rsid w:val="00BB5224"/>
    <w:rsid w:val="00BC08AB"/>
    <w:rsid w:val="00BC20E1"/>
    <w:rsid w:val="00BC2FDE"/>
    <w:rsid w:val="00BC3D2E"/>
    <w:rsid w:val="00BC4355"/>
    <w:rsid w:val="00BC4569"/>
    <w:rsid w:val="00BC47B3"/>
    <w:rsid w:val="00BC47EE"/>
    <w:rsid w:val="00BC4BC2"/>
    <w:rsid w:val="00BC5984"/>
    <w:rsid w:val="00BC5D4C"/>
    <w:rsid w:val="00BD06EB"/>
    <w:rsid w:val="00BD1390"/>
    <w:rsid w:val="00BD4D03"/>
    <w:rsid w:val="00BD6427"/>
    <w:rsid w:val="00BD7D83"/>
    <w:rsid w:val="00BE0E53"/>
    <w:rsid w:val="00BE1318"/>
    <w:rsid w:val="00BE16D3"/>
    <w:rsid w:val="00BE3DCB"/>
    <w:rsid w:val="00BE495D"/>
    <w:rsid w:val="00BE4B72"/>
    <w:rsid w:val="00BE5859"/>
    <w:rsid w:val="00BE58A2"/>
    <w:rsid w:val="00BE7882"/>
    <w:rsid w:val="00BF0CAD"/>
    <w:rsid w:val="00BF16E3"/>
    <w:rsid w:val="00BF26AF"/>
    <w:rsid w:val="00BF30BC"/>
    <w:rsid w:val="00BF3756"/>
    <w:rsid w:val="00BF57D5"/>
    <w:rsid w:val="00BF758C"/>
    <w:rsid w:val="00C00A2C"/>
    <w:rsid w:val="00C015BE"/>
    <w:rsid w:val="00C01F39"/>
    <w:rsid w:val="00C0319E"/>
    <w:rsid w:val="00C045DF"/>
    <w:rsid w:val="00C047AA"/>
    <w:rsid w:val="00C06CEA"/>
    <w:rsid w:val="00C07CBB"/>
    <w:rsid w:val="00C114DE"/>
    <w:rsid w:val="00C15159"/>
    <w:rsid w:val="00C15469"/>
    <w:rsid w:val="00C1588E"/>
    <w:rsid w:val="00C167E5"/>
    <w:rsid w:val="00C1686E"/>
    <w:rsid w:val="00C20C49"/>
    <w:rsid w:val="00C2341A"/>
    <w:rsid w:val="00C24F57"/>
    <w:rsid w:val="00C3182C"/>
    <w:rsid w:val="00C33897"/>
    <w:rsid w:val="00C343B9"/>
    <w:rsid w:val="00C34881"/>
    <w:rsid w:val="00C35016"/>
    <w:rsid w:val="00C363B3"/>
    <w:rsid w:val="00C368EC"/>
    <w:rsid w:val="00C36D15"/>
    <w:rsid w:val="00C37629"/>
    <w:rsid w:val="00C37CC3"/>
    <w:rsid w:val="00C41FE4"/>
    <w:rsid w:val="00C4304E"/>
    <w:rsid w:val="00C47714"/>
    <w:rsid w:val="00C510B0"/>
    <w:rsid w:val="00C526A5"/>
    <w:rsid w:val="00C53FD6"/>
    <w:rsid w:val="00C5454A"/>
    <w:rsid w:val="00C54678"/>
    <w:rsid w:val="00C54F4C"/>
    <w:rsid w:val="00C57083"/>
    <w:rsid w:val="00C57361"/>
    <w:rsid w:val="00C60186"/>
    <w:rsid w:val="00C6072B"/>
    <w:rsid w:val="00C62B31"/>
    <w:rsid w:val="00C62C72"/>
    <w:rsid w:val="00C641A6"/>
    <w:rsid w:val="00C64A3D"/>
    <w:rsid w:val="00C6627F"/>
    <w:rsid w:val="00C701E9"/>
    <w:rsid w:val="00C7084C"/>
    <w:rsid w:val="00C70BCC"/>
    <w:rsid w:val="00C71121"/>
    <w:rsid w:val="00C72655"/>
    <w:rsid w:val="00C728D5"/>
    <w:rsid w:val="00C729D1"/>
    <w:rsid w:val="00C7311F"/>
    <w:rsid w:val="00C73997"/>
    <w:rsid w:val="00C73B23"/>
    <w:rsid w:val="00C74093"/>
    <w:rsid w:val="00C7443C"/>
    <w:rsid w:val="00C75E18"/>
    <w:rsid w:val="00C76CB9"/>
    <w:rsid w:val="00C76EE2"/>
    <w:rsid w:val="00C77CB9"/>
    <w:rsid w:val="00C819DD"/>
    <w:rsid w:val="00C82248"/>
    <w:rsid w:val="00C82887"/>
    <w:rsid w:val="00C83272"/>
    <w:rsid w:val="00C841F8"/>
    <w:rsid w:val="00C84361"/>
    <w:rsid w:val="00C86227"/>
    <w:rsid w:val="00C87BC1"/>
    <w:rsid w:val="00C91A1B"/>
    <w:rsid w:val="00C91D77"/>
    <w:rsid w:val="00C94936"/>
    <w:rsid w:val="00C95062"/>
    <w:rsid w:val="00C950D5"/>
    <w:rsid w:val="00C95A73"/>
    <w:rsid w:val="00C961AC"/>
    <w:rsid w:val="00C97E3F"/>
    <w:rsid w:val="00CA0260"/>
    <w:rsid w:val="00CA0717"/>
    <w:rsid w:val="00CA0E45"/>
    <w:rsid w:val="00CA1744"/>
    <w:rsid w:val="00CA332C"/>
    <w:rsid w:val="00CA3D22"/>
    <w:rsid w:val="00CA4B21"/>
    <w:rsid w:val="00CA4C96"/>
    <w:rsid w:val="00CA4EB6"/>
    <w:rsid w:val="00CA5A0F"/>
    <w:rsid w:val="00CA608D"/>
    <w:rsid w:val="00CA6EC5"/>
    <w:rsid w:val="00CA7EBA"/>
    <w:rsid w:val="00CB0807"/>
    <w:rsid w:val="00CB0B4C"/>
    <w:rsid w:val="00CB0DD5"/>
    <w:rsid w:val="00CB1421"/>
    <w:rsid w:val="00CB186C"/>
    <w:rsid w:val="00CB2204"/>
    <w:rsid w:val="00CB2ACD"/>
    <w:rsid w:val="00CB3773"/>
    <w:rsid w:val="00CB57DC"/>
    <w:rsid w:val="00CB7097"/>
    <w:rsid w:val="00CC17A2"/>
    <w:rsid w:val="00CC2F05"/>
    <w:rsid w:val="00CC318F"/>
    <w:rsid w:val="00CC3987"/>
    <w:rsid w:val="00CC3F15"/>
    <w:rsid w:val="00CC3F4C"/>
    <w:rsid w:val="00CC40A6"/>
    <w:rsid w:val="00CC44B6"/>
    <w:rsid w:val="00CC4558"/>
    <w:rsid w:val="00CC51E6"/>
    <w:rsid w:val="00CC5A45"/>
    <w:rsid w:val="00CC5B45"/>
    <w:rsid w:val="00CD0477"/>
    <w:rsid w:val="00CD2356"/>
    <w:rsid w:val="00CD35D2"/>
    <w:rsid w:val="00CD4959"/>
    <w:rsid w:val="00CD4CF1"/>
    <w:rsid w:val="00CD5DBB"/>
    <w:rsid w:val="00CD6441"/>
    <w:rsid w:val="00CD74FF"/>
    <w:rsid w:val="00CE1272"/>
    <w:rsid w:val="00CE19B8"/>
    <w:rsid w:val="00CE3142"/>
    <w:rsid w:val="00CE34AC"/>
    <w:rsid w:val="00CE444E"/>
    <w:rsid w:val="00CE5D57"/>
    <w:rsid w:val="00CE5E46"/>
    <w:rsid w:val="00CE6370"/>
    <w:rsid w:val="00CF138F"/>
    <w:rsid w:val="00CF1C53"/>
    <w:rsid w:val="00CF20CC"/>
    <w:rsid w:val="00D0111F"/>
    <w:rsid w:val="00D02330"/>
    <w:rsid w:val="00D02EF0"/>
    <w:rsid w:val="00D037FD"/>
    <w:rsid w:val="00D04D2D"/>
    <w:rsid w:val="00D0619E"/>
    <w:rsid w:val="00D0781E"/>
    <w:rsid w:val="00D11CA2"/>
    <w:rsid w:val="00D11F9B"/>
    <w:rsid w:val="00D1371A"/>
    <w:rsid w:val="00D14127"/>
    <w:rsid w:val="00D16CBC"/>
    <w:rsid w:val="00D200C2"/>
    <w:rsid w:val="00D22060"/>
    <w:rsid w:val="00D2375D"/>
    <w:rsid w:val="00D2438C"/>
    <w:rsid w:val="00D27603"/>
    <w:rsid w:val="00D27BCF"/>
    <w:rsid w:val="00D3098E"/>
    <w:rsid w:val="00D3105C"/>
    <w:rsid w:val="00D312D6"/>
    <w:rsid w:val="00D318BE"/>
    <w:rsid w:val="00D327E0"/>
    <w:rsid w:val="00D3304A"/>
    <w:rsid w:val="00D330FC"/>
    <w:rsid w:val="00D3376F"/>
    <w:rsid w:val="00D35380"/>
    <w:rsid w:val="00D415E8"/>
    <w:rsid w:val="00D435E8"/>
    <w:rsid w:val="00D43730"/>
    <w:rsid w:val="00D43BD6"/>
    <w:rsid w:val="00D446FA"/>
    <w:rsid w:val="00D458F2"/>
    <w:rsid w:val="00D4645E"/>
    <w:rsid w:val="00D473E3"/>
    <w:rsid w:val="00D50A91"/>
    <w:rsid w:val="00D5216C"/>
    <w:rsid w:val="00D535D2"/>
    <w:rsid w:val="00D53926"/>
    <w:rsid w:val="00D53F0B"/>
    <w:rsid w:val="00D53F56"/>
    <w:rsid w:val="00D54E52"/>
    <w:rsid w:val="00D55056"/>
    <w:rsid w:val="00D552BC"/>
    <w:rsid w:val="00D55A76"/>
    <w:rsid w:val="00D568A1"/>
    <w:rsid w:val="00D612A8"/>
    <w:rsid w:val="00D632E6"/>
    <w:rsid w:val="00D649DE"/>
    <w:rsid w:val="00D66858"/>
    <w:rsid w:val="00D66B2B"/>
    <w:rsid w:val="00D66CF3"/>
    <w:rsid w:val="00D66FC6"/>
    <w:rsid w:val="00D67F73"/>
    <w:rsid w:val="00D70383"/>
    <w:rsid w:val="00D70D78"/>
    <w:rsid w:val="00D711C3"/>
    <w:rsid w:val="00D72084"/>
    <w:rsid w:val="00D73F3C"/>
    <w:rsid w:val="00D74474"/>
    <w:rsid w:val="00D767B7"/>
    <w:rsid w:val="00D80714"/>
    <w:rsid w:val="00D80F2A"/>
    <w:rsid w:val="00D81908"/>
    <w:rsid w:val="00D826D1"/>
    <w:rsid w:val="00D82BF3"/>
    <w:rsid w:val="00D83CEF"/>
    <w:rsid w:val="00D86A65"/>
    <w:rsid w:val="00D9002B"/>
    <w:rsid w:val="00D90522"/>
    <w:rsid w:val="00D90BFC"/>
    <w:rsid w:val="00D91875"/>
    <w:rsid w:val="00D925E4"/>
    <w:rsid w:val="00D931A8"/>
    <w:rsid w:val="00D93E58"/>
    <w:rsid w:val="00D93F6F"/>
    <w:rsid w:val="00D942A8"/>
    <w:rsid w:val="00D94D75"/>
    <w:rsid w:val="00D955C0"/>
    <w:rsid w:val="00D9725A"/>
    <w:rsid w:val="00DA0AB9"/>
    <w:rsid w:val="00DA0B75"/>
    <w:rsid w:val="00DA0B9F"/>
    <w:rsid w:val="00DA0C15"/>
    <w:rsid w:val="00DA2395"/>
    <w:rsid w:val="00DA276F"/>
    <w:rsid w:val="00DA288D"/>
    <w:rsid w:val="00DA28BA"/>
    <w:rsid w:val="00DA4084"/>
    <w:rsid w:val="00DA4218"/>
    <w:rsid w:val="00DA52F4"/>
    <w:rsid w:val="00DA6BFC"/>
    <w:rsid w:val="00DA7CF3"/>
    <w:rsid w:val="00DB34CA"/>
    <w:rsid w:val="00DB3776"/>
    <w:rsid w:val="00DB3F45"/>
    <w:rsid w:val="00DB4F27"/>
    <w:rsid w:val="00DB5E67"/>
    <w:rsid w:val="00DC0B10"/>
    <w:rsid w:val="00DC1B75"/>
    <w:rsid w:val="00DC3783"/>
    <w:rsid w:val="00DC3885"/>
    <w:rsid w:val="00DC398D"/>
    <w:rsid w:val="00DC407C"/>
    <w:rsid w:val="00DC40E9"/>
    <w:rsid w:val="00DC4E1A"/>
    <w:rsid w:val="00DC4FDF"/>
    <w:rsid w:val="00DC5EAC"/>
    <w:rsid w:val="00DC7AF5"/>
    <w:rsid w:val="00DD3038"/>
    <w:rsid w:val="00DD31A9"/>
    <w:rsid w:val="00DD4185"/>
    <w:rsid w:val="00DD477D"/>
    <w:rsid w:val="00DD52ED"/>
    <w:rsid w:val="00DD7341"/>
    <w:rsid w:val="00DD770E"/>
    <w:rsid w:val="00DE1C12"/>
    <w:rsid w:val="00DE2E3F"/>
    <w:rsid w:val="00DE42B8"/>
    <w:rsid w:val="00DE44D9"/>
    <w:rsid w:val="00DE6562"/>
    <w:rsid w:val="00DE6A45"/>
    <w:rsid w:val="00DE7C4B"/>
    <w:rsid w:val="00DF4054"/>
    <w:rsid w:val="00DF7057"/>
    <w:rsid w:val="00DF7751"/>
    <w:rsid w:val="00E0179D"/>
    <w:rsid w:val="00E02FEB"/>
    <w:rsid w:val="00E03151"/>
    <w:rsid w:val="00E03854"/>
    <w:rsid w:val="00E03B6C"/>
    <w:rsid w:val="00E0416A"/>
    <w:rsid w:val="00E04F18"/>
    <w:rsid w:val="00E0785A"/>
    <w:rsid w:val="00E10014"/>
    <w:rsid w:val="00E11EEB"/>
    <w:rsid w:val="00E12378"/>
    <w:rsid w:val="00E1630D"/>
    <w:rsid w:val="00E17026"/>
    <w:rsid w:val="00E174C5"/>
    <w:rsid w:val="00E210A3"/>
    <w:rsid w:val="00E24F7B"/>
    <w:rsid w:val="00E26182"/>
    <w:rsid w:val="00E26873"/>
    <w:rsid w:val="00E26F0C"/>
    <w:rsid w:val="00E270DA"/>
    <w:rsid w:val="00E27236"/>
    <w:rsid w:val="00E27484"/>
    <w:rsid w:val="00E2786B"/>
    <w:rsid w:val="00E27D4C"/>
    <w:rsid w:val="00E35081"/>
    <w:rsid w:val="00E37FA5"/>
    <w:rsid w:val="00E42767"/>
    <w:rsid w:val="00E46A4E"/>
    <w:rsid w:val="00E46D86"/>
    <w:rsid w:val="00E46F89"/>
    <w:rsid w:val="00E4742F"/>
    <w:rsid w:val="00E50AC2"/>
    <w:rsid w:val="00E5115B"/>
    <w:rsid w:val="00E5158D"/>
    <w:rsid w:val="00E51962"/>
    <w:rsid w:val="00E53E12"/>
    <w:rsid w:val="00E548AF"/>
    <w:rsid w:val="00E552E7"/>
    <w:rsid w:val="00E55F64"/>
    <w:rsid w:val="00E56B26"/>
    <w:rsid w:val="00E56B9E"/>
    <w:rsid w:val="00E57259"/>
    <w:rsid w:val="00E6078F"/>
    <w:rsid w:val="00E610FA"/>
    <w:rsid w:val="00E61316"/>
    <w:rsid w:val="00E61736"/>
    <w:rsid w:val="00E61FE7"/>
    <w:rsid w:val="00E62810"/>
    <w:rsid w:val="00E635EB"/>
    <w:rsid w:val="00E63E09"/>
    <w:rsid w:val="00E6521A"/>
    <w:rsid w:val="00E6673B"/>
    <w:rsid w:val="00E6683A"/>
    <w:rsid w:val="00E67FB4"/>
    <w:rsid w:val="00E70194"/>
    <w:rsid w:val="00E7034B"/>
    <w:rsid w:val="00E712DE"/>
    <w:rsid w:val="00E74C0F"/>
    <w:rsid w:val="00E77A73"/>
    <w:rsid w:val="00E818BC"/>
    <w:rsid w:val="00E81A78"/>
    <w:rsid w:val="00E820A4"/>
    <w:rsid w:val="00E835B1"/>
    <w:rsid w:val="00E84F91"/>
    <w:rsid w:val="00E86740"/>
    <w:rsid w:val="00E902C9"/>
    <w:rsid w:val="00E90B83"/>
    <w:rsid w:val="00E95FFD"/>
    <w:rsid w:val="00E9728D"/>
    <w:rsid w:val="00EA2006"/>
    <w:rsid w:val="00EA2C4D"/>
    <w:rsid w:val="00EA42C1"/>
    <w:rsid w:val="00EA46F1"/>
    <w:rsid w:val="00EA7AC6"/>
    <w:rsid w:val="00EB3436"/>
    <w:rsid w:val="00EB3AF5"/>
    <w:rsid w:val="00EB635F"/>
    <w:rsid w:val="00EB6B73"/>
    <w:rsid w:val="00EB720F"/>
    <w:rsid w:val="00EB7F98"/>
    <w:rsid w:val="00EC077F"/>
    <w:rsid w:val="00EC07DE"/>
    <w:rsid w:val="00EC0AB7"/>
    <w:rsid w:val="00EC0FED"/>
    <w:rsid w:val="00EC1121"/>
    <w:rsid w:val="00EC2FA2"/>
    <w:rsid w:val="00EC3058"/>
    <w:rsid w:val="00EC3663"/>
    <w:rsid w:val="00EC5FA5"/>
    <w:rsid w:val="00EC77CC"/>
    <w:rsid w:val="00EC7916"/>
    <w:rsid w:val="00ED03D5"/>
    <w:rsid w:val="00ED1B53"/>
    <w:rsid w:val="00ED4FB1"/>
    <w:rsid w:val="00ED501D"/>
    <w:rsid w:val="00ED5782"/>
    <w:rsid w:val="00ED5BE0"/>
    <w:rsid w:val="00EE0460"/>
    <w:rsid w:val="00EE12C4"/>
    <w:rsid w:val="00EE1B37"/>
    <w:rsid w:val="00EE3086"/>
    <w:rsid w:val="00EE3651"/>
    <w:rsid w:val="00EE5B72"/>
    <w:rsid w:val="00EE5CFB"/>
    <w:rsid w:val="00EE5D5F"/>
    <w:rsid w:val="00EE6201"/>
    <w:rsid w:val="00EE673C"/>
    <w:rsid w:val="00EE6C41"/>
    <w:rsid w:val="00EE6E62"/>
    <w:rsid w:val="00EE7008"/>
    <w:rsid w:val="00EE73E6"/>
    <w:rsid w:val="00EE7F3D"/>
    <w:rsid w:val="00EF0130"/>
    <w:rsid w:val="00EF0662"/>
    <w:rsid w:val="00EF1D64"/>
    <w:rsid w:val="00EF1EE9"/>
    <w:rsid w:val="00EF50ED"/>
    <w:rsid w:val="00EF5FAD"/>
    <w:rsid w:val="00EF74BD"/>
    <w:rsid w:val="00F00F8E"/>
    <w:rsid w:val="00F037F9"/>
    <w:rsid w:val="00F03B29"/>
    <w:rsid w:val="00F0429B"/>
    <w:rsid w:val="00F068C4"/>
    <w:rsid w:val="00F06BAD"/>
    <w:rsid w:val="00F07232"/>
    <w:rsid w:val="00F07E2C"/>
    <w:rsid w:val="00F10E2D"/>
    <w:rsid w:val="00F10E9A"/>
    <w:rsid w:val="00F12BF3"/>
    <w:rsid w:val="00F130D5"/>
    <w:rsid w:val="00F13538"/>
    <w:rsid w:val="00F16AD2"/>
    <w:rsid w:val="00F17184"/>
    <w:rsid w:val="00F17813"/>
    <w:rsid w:val="00F20DBA"/>
    <w:rsid w:val="00F233C1"/>
    <w:rsid w:val="00F2405C"/>
    <w:rsid w:val="00F24CF0"/>
    <w:rsid w:val="00F24EBE"/>
    <w:rsid w:val="00F24FC4"/>
    <w:rsid w:val="00F272FC"/>
    <w:rsid w:val="00F27EAC"/>
    <w:rsid w:val="00F313D1"/>
    <w:rsid w:val="00F31738"/>
    <w:rsid w:val="00F3257B"/>
    <w:rsid w:val="00F32EFD"/>
    <w:rsid w:val="00F34584"/>
    <w:rsid w:val="00F357BD"/>
    <w:rsid w:val="00F35C47"/>
    <w:rsid w:val="00F37026"/>
    <w:rsid w:val="00F372A7"/>
    <w:rsid w:val="00F3783F"/>
    <w:rsid w:val="00F40B43"/>
    <w:rsid w:val="00F40F65"/>
    <w:rsid w:val="00F41789"/>
    <w:rsid w:val="00F417A9"/>
    <w:rsid w:val="00F421F3"/>
    <w:rsid w:val="00F428F2"/>
    <w:rsid w:val="00F45122"/>
    <w:rsid w:val="00F45F87"/>
    <w:rsid w:val="00F469C4"/>
    <w:rsid w:val="00F51520"/>
    <w:rsid w:val="00F51DC4"/>
    <w:rsid w:val="00F5238B"/>
    <w:rsid w:val="00F53656"/>
    <w:rsid w:val="00F538B7"/>
    <w:rsid w:val="00F53AF3"/>
    <w:rsid w:val="00F55840"/>
    <w:rsid w:val="00F57425"/>
    <w:rsid w:val="00F5789E"/>
    <w:rsid w:val="00F60D25"/>
    <w:rsid w:val="00F62938"/>
    <w:rsid w:val="00F629AA"/>
    <w:rsid w:val="00F636A4"/>
    <w:rsid w:val="00F6392B"/>
    <w:rsid w:val="00F66292"/>
    <w:rsid w:val="00F703F5"/>
    <w:rsid w:val="00F7052F"/>
    <w:rsid w:val="00F73DDA"/>
    <w:rsid w:val="00F77097"/>
    <w:rsid w:val="00F77882"/>
    <w:rsid w:val="00F8041E"/>
    <w:rsid w:val="00F804A4"/>
    <w:rsid w:val="00F8166B"/>
    <w:rsid w:val="00F8220F"/>
    <w:rsid w:val="00F8265F"/>
    <w:rsid w:val="00F82921"/>
    <w:rsid w:val="00F82E46"/>
    <w:rsid w:val="00F83158"/>
    <w:rsid w:val="00F84E72"/>
    <w:rsid w:val="00F866E0"/>
    <w:rsid w:val="00F86AD0"/>
    <w:rsid w:val="00F86FBD"/>
    <w:rsid w:val="00F87B57"/>
    <w:rsid w:val="00F90E9A"/>
    <w:rsid w:val="00F92964"/>
    <w:rsid w:val="00F96E50"/>
    <w:rsid w:val="00F97117"/>
    <w:rsid w:val="00F97776"/>
    <w:rsid w:val="00F97C11"/>
    <w:rsid w:val="00FA0165"/>
    <w:rsid w:val="00FA03E8"/>
    <w:rsid w:val="00FA1333"/>
    <w:rsid w:val="00FA2F37"/>
    <w:rsid w:val="00FA2FFC"/>
    <w:rsid w:val="00FA3745"/>
    <w:rsid w:val="00FA4237"/>
    <w:rsid w:val="00FA64D8"/>
    <w:rsid w:val="00FA7153"/>
    <w:rsid w:val="00FA79D4"/>
    <w:rsid w:val="00FA7E6C"/>
    <w:rsid w:val="00FB07F5"/>
    <w:rsid w:val="00FB2B12"/>
    <w:rsid w:val="00FB2BA6"/>
    <w:rsid w:val="00FB2EB0"/>
    <w:rsid w:val="00FB2FE5"/>
    <w:rsid w:val="00FB4B8B"/>
    <w:rsid w:val="00FB6933"/>
    <w:rsid w:val="00FC1259"/>
    <w:rsid w:val="00FC313B"/>
    <w:rsid w:val="00FC48A0"/>
    <w:rsid w:val="00FC5909"/>
    <w:rsid w:val="00FC67FF"/>
    <w:rsid w:val="00FD0596"/>
    <w:rsid w:val="00FD27C6"/>
    <w:rsid w:val="00FD4C82"/>
    <w:rsid w:val="00FD543E"/>
    <w:rsid w:val="00FD5E1D"/>
    <w:rsid w:val="00FE0C3C"/>
    <w:rsid w:val="00FE1AF2"/>
    <w:rsid w:val="00FE20F0"/>
    <w:rsid w:val="00FE30DE"/>
    <w:rsid w:val="00FE4D12"/>
    <w:rsid w:val="00FE53A4"/>
    <w:rsid w:val="00FE591E"/>
    <w:rsid w:val="00FE62D7"/>
    <w:rsid w:val="00FF0274"/>
    <w:rsid w:val="00FF07A9"/>
    <w:rsid w:val="00FF0DCD"/>
    <w:rsid w:val="00FF1315"/>
    <w:rsid w:val="00FF242A"/>
    <w:rsid w:val="00FF3002"/>
    <w:rsid w:val="00FF4068"/>
    <w:rsid w:val="00FF4D84"/>
    <w:rsid w:val="00FF6231"/>
    <w:rsid w:val="010BE59A"/>
    <w:rsid w:val="019F3E8A"/>
    <w:rsid w:val="01EEF600"/>
    <w:rsid w:val="0223AE4A"/>
    <w:rsid w:val="0280886F"/>
    <w:rsid w:val="02843942"/>
    <w:rsid w:val="02EA3E43"/>
    <w:rsid w:val="034F2D0C"/>
    <w:rsid w:val="036CE756"/>
    <w:rsid w:val="03884A4C"/>
    <w:rsid w:val="03AD76E4"/>
    <w:rsid w:val="03B2C53A"/>
    <w:rsid w:val="03B7536E"/>
    <w:rsid w:val="03F3E524"/>
    <w:rsid w:val="040E3632"/>
    <w:rsid w:val="04115417"/>
    <w:rsid w:val="041F14CE"/>
    <w:rsid w:val="0441DE33"/>
    <w:rsid w:val="046017AD"/>
    <w:rsid w:val="052FA4D8"/>
    <w:rsid w:val="053DEB4E"/>
    <w:rsid w:val="05FCBDEF"/>
    <w:rsid w:val="0645C82C"/>
    <w:rsid w:val="06D730A5"/>
    <w:rsid w:val="06F88456"/>
    <w:rsid w:val="075608FC"/>
    <w:rsid w:val="0756EBFA"/>
    <w:rsid w:val="07DD5485"/>
    <w:rsid w:val="07FE2F4C"/>
    <w:rsid w:val="08030ABB"/>
    <w:rsid w:val="0895601E"/>
    <w:rsid w:val="08C195DB"/>
    <w:rsid w:val="090F9C3A"/>
    <w:rsid w:val="0967D6ED"/>
    <w:rsid w:val="098AA7F7"/>
    <w:rsid w:val="0A0CF4E1"/>
    <w:rsid w:val="0A18A443"/>
    <w:rsid w:val="0A1CB1DA"/>
    <w:rsid w:val="0A985020"/>
    <w:rsid w:val="0B30AA2A"/>
    <w:rsid w:val="0BCB7D41"/>
    <w:rsid w:val="0BD02935"/>
    <w:rsid w:val="0BE069EA"/>
    <w:rsid w:val="0C1DDD63"/>
    <w:rsid w:val="0CAE634B"/>
    <w:rsid w:val="0CC8EBB0"/>
    <w:rsid w:val="0D1F23E3"/>
    <w:rsid w:val="0E28C738"/>
    <w:rsid w:val="0E811EB4"/>
    <w:rsid w:val="0E976B7D"/>
    <w:rsid w:val="0EBFC060"/>
    <w:rsid w:val="0FB7504D"/>
    <w:rsid w:val="105FB9AF"/>
    <w:rsid w:val="1075DE99"/>
    <w:rsid w:val="10A18432"/>
    <w:rsid w:val="10C37D3C"/>
    <w:rsid w:val="115DA011"/>
    <w:rsid w:val="118136E1"/>
    <w:rsid w:val="11A19CCF"/>
    <w:rsid w:val="12955B80"/>
    <w:rsid w:val="1304D246"/>
    <w:rsid w:val="13099539"/>
    <w:rsid w:val="13E7CF1E"/>
    <w:rsid w:val="1427E10F"/>
    <w:rsid w:val="14CF02A2"/>
    <w:rsid w:val="152205C9"/>
    <w:rsid w:val="15D135E7"/>
    <w:rsid w:val="16895981"/>
    <w:rsid w:val="16ECF196"/>
    <w:rsid w:val="17D6B6B0"/>
    <w:rsid w:val="18D41F24"/>
    <w:rsid w:val="1995091C"/>
    <w:rsid w:val="19985D1A"/>
    <w:rsid w:val="19DCA35D"/>
    <w:rsid w:val="19DDC4C2"/>
    <w:rsid w:val="1A1A0373"/>
    <w:rsid w:val="1A58B122"/>
    <w:rsid w:val="1A62A42C"/>
    <w:rsid w:val="1A71B876"/>
    <w:rsid w:val="1B139B64"/>
    <w:rsid w:val="1B27545A"/>
    <w:rsid w:val="1BA88C9C"/>
    <w:rsid w:val="1C5576BA"/>
    <w:rsid w:val="1C82ACC9"/>
    <w:rsid w:val="1CD71E42"/>
    <w:rsid w:val="1D1D5849"/>
    <w:rsid w:val="1D310413"/>
    <w:rsid w:val="1D6E99C0"/>
    <w:rsid w:val="1DA70D74"/>
    <w:rsid w:val="1E04E9A2"/>
    <w:rsid w:val="1E1B7223"/>
    <w:rsid w:val="1E252B2D"/>
    <w:rsid w:val="1F478808"/>
    <w:rsid w:val="1F76E7E8"/>
    <w:rsid w:val="1F9301E2"/>
    <w:rsid w:val="1FF1B1F8"/>
    <w:rsid w:val="1FFFD037"/>
    <w:rsid w:val="20B32528"/>
    <w:rsid w:val="20B4C577"/>
    <w:rsid w:val="21528E90"/>
    <w:rsid w:val="21A96EBB"/>
    <w:rsid w:val="221755A0"/>
    <w:rsid w:val="22B792C2"/>
    <w:rsid w:val="2302D5EB"/>
    <w:rsid w:val="23737A47"/>
    <w:rsid w:val="24019404"/>
    <w:rsid w:val="24737D76"/>
    <w:rsid w:val="24F38229"/>
    <w:rsid w:val="25C9FCB1"/>
    <w:rsid w:val="260A4F98"/>
    <w:rsid w:val="267DF3CC"/>
    <w:rsid w:val="26951BC0"/>
    <w:rsid w:val="26AA05AA"/>
    <w:rsid w:val="2776F9B3"/>
    <w:rsid w:val="27CCC3AA"/>
    <w:rsid w:val="27DD3A44"/>
    <w:rsid w:val="28297034"/>
    <w:rsid w:val="2846B1CE"/>
    <w:rsid w:val="2878DD2E"/>
    <w:rsid w:val="2884C460"/>
    <w:rsid w:val="2887BF31"/>
    <w:rsid w:val="28A495E2"/>
    <w:rsid w:val="28CC7657"/>
    <w:rsid w:val="2918AC1E"/>
    <w:rsid w:val="299C162B"/>
    <w:rsid w:val="29A97258"/>
    <w:rsid w:val="2A27578E"/>
    <w:rsid w:val="2B653C3C"/>
    <w:rsid w:val="2B751C2F"/>
    <w:rsid w:val="2BEFCE83"/>
    <w:rsid w:val="2C1F8DAB"/>
    <w:rsid w:val="2C26B52E"/>
    <w:rsid w:val="2C58084B"/>
    <w:rsid w:val="2CDCB396"/>
    <w:rsid w:val="2CEB6F8B"/>
    <w:rsid w:val="2D533B24"/>
    <w:rsid w:val="2E2A421F"/>
    <w:rsid w:val="2E4129F5"/>
    <w:rsid w:val="2E7AC080"/>
    <w:rsid w:val="2E9EA6E6"/>
    <w:rsid w:val="2EEE98ED"/>
    <w:rsid w:val="2F16F6C6"/>
    <w:rsid w:val="2F66922B"/>
    <w:rsid w:val="2F99CD91"/>
    <w:rsid w:val="2FAB35DB"/>
    <w:rsid w:val="3173F51C"/>
    <w:rsid w:val="31931786"/>
    <w:rsid w:val="31B7094F"/>
    <w:rsid w:val="323ACC59"/>
    <w:rsid w:val="32B516F6"/>
    <w:rsid w:val="32CC0807"/>
    <w:rsid w:val="32FF4BA4"/>
    <w:rsid w:val="3327607A"/>
    <w:rsid w:val="338B86D7"/>
    <w:rsid w:val="33D48755"/>
    <w:rsid w:val="34925216"/>
    <w:rsid w:val="34D218D8"/>
    <w:rsid w:val="34DBD141"/>
    <w:rsid w:val="34F3348A"/>
    <w:rsid w:val="3517348A"/>
    <w:rsid w:val="351FEE5C"/>
    <w:rsid w:val="35377F1B"/>
    <w:rsid w:val="35FCF386"/>
    <w:rsid w:val="362D0607"/>
    <w:rsid w:val="366E0BE0"/>
    <w:rsid w:val="36B87290"/>
    <w:rsid w:val="3817A26A"/>
    <w:rsid w:val="39A88A5B"/>
    <w:rsid w:val="3A24C863"/>
    <w:rsid w:val="3A4C3F12"/>
    <w:rsid w:val="3A5626CA"/>
    <w:rsid w:val="3AB72445"/>
    <w:rsid w:val="3AF478CF"/>
    <w:rsid w:val="3BA88F3E"/>
    <w:rsid w:val="3BC09622"/>
    <w:rsid w:val="3C8EBE99"/>
    <w:rsid w:val="3C98161D"/>
    <w:rsid w:val="3CFADF42"/>
    <w:rsid w:val="3D3C2EB9"/>
    <w:rsid w:val="3DDABBF9"/>
    <w:rsid w:val="3E2EC4CB"/>
    <w:rsid w:val="3E4B4005"/>
    <w:rsid w:val="3E6FA94D"/>
    <w:rsid w:val="3F04DCE1"/>
    <w:rsid w:val="3F225509"/>
    <w:rsid w:val="3FD569F9"/>
    <w:rsid w:val="3FEE22CD"/>
    <w:rsid w:val="40730ECC"/>
    <w:rsid w:val="4122DBAF"/>
    <w:rsid w:val="4195595C"/>
    <w:rsid w:val="41FA63F7"/>
    <w:rsid w:val="4388CBED"/>
    <w:rsid w:val="43BDC865"/>
    <w:rsid w:val="43D7463E"/>
    <w:rsid w:val="443BE2E9"/>
    <w:rsid w:val="44D8C0AF"/>
    <w:rsid w:val="452142A4"/>
    <w:rsid w:val="45ACA697"/>
    <w:rsid w:val="4643B718"/>
    <w:rsid w:val="469DD943"/>
    <w:rsid w:val="46CF795A"/>
    <w:rsid w:val="470552D6"/>
    <w:rsid w:val="479590B1"/>
    <w:rsid w:val="47BDD2E7"/>
    <w:rsid w:val="47CB4AE7"/>
    <w:rsid w:val="47D4B1D2"/>
    <w:rsid w:val="47F4131C"/>
    <w:rsid w:val="47FD11F6"/>
    <w:rsid w:val="4890597C"/>
    <w:rsid w:val="48B9C8EE"/>
    <w:rsid w:val="48FFB22C"/>
    <w:rsid w:val="490B2F4F"/>
    <w:rsid w:val="496F549D"/>
    <w:rsid w:val="49B62A2D"/>
    <w:rsid w:val="49E208CD"/>
    <w:rsid w:val="4A157C3A"/>
    <w:rsid w:val="4A688D87"/>
    <w:rsid w:val="4AB22616"/>
    <w:rsid w:val="4ABF9C92"/>
    <w:rsid w:val="4AD0C588"/>
    <w:rsid w:val="4BF66EC6"/>
    <w:rsid w:val="4C80F10E"/>
    <w:rsid w:val="4CD8CE48"/>
    <w:rsid w:val="4D3CF430"/>
    <w:rsid w:val="4D444992"/>
    <w:rsid w:val="4D6D057F"/>
    <w:rsid w:val="4E0A0949"/>
    <w:rsid w:val="4E2E7491"/>
    <w:rsid w:val="4E9221D9"/>
    <w:rsid w:val="4FE93805"/>
    <w:rsid w:val="5002D11D"/>
    <w:rsid w:val="5177AE5D"/>
    <w:rsid w:val="51FC891D"/>
    <w:rsid w:val="522BD429"/>
    <w:rsid w:val="526F17C5"/>
    <w:rsid w:val="52AD941C"/>
    <w:rsid w:val="53429EA5"/>
    <w:rsid w:val="53926E0D"/>
    <w:rsid w:val="53B8DABC"/>
    <w:rsid w:val="53D7D67D"/>
    <w:rsid w:val="544A3505"/>
    <w:rsid w:val="54624393"/>
    <w:rsid w:val="555F4183"/>
    <w:rsid w:val="55635253"/>
    <w:rsid w:val="56047555"/>
    <w:rsid w:val="56C4C6D9"/>
    <w:rsid w:val="56F0C15A"/>
    <w:rsid w:val="56FC7D4C"/>
    <w:rsid w:val="574A3698"/>
    <w:rsid w:val="575C7E93"/>
    <w:rsid w:val="57775F30"/>
    <w:rsid w:val="5876A30D"/>
    <w:rsid w:val="58DAB71B"/>
    <w:rsid w:val="591E7D66"/>
    <w:rsid w:val="594C62D2"/>
    <w:rsid w:val="59E1BF3F"/>
    <w:rsid w:val="5A03A294"/>
    <w:rsid w:val="5A3CB7DB"/>
    <w:rsid w:val="5A565484"/>
    <w:rsid w:val="5B07F26C"/>
    <w:rsid w:val="5C79EB42"/>
    <w:rsid w:val="5CFFAB74"/>
    <w:rsid w:val="5D027B0E"/>
    <w:rsid w:val="5D6275E1"/>
    <w:rsid w:val="5D644687"/>
    <w:rsid w:val="5D68AFD5"/>
    <w:rsid w:val="5DE4764D"/>
    <w:rsid w:val="5E2DD7AD"/>
    <w:rsid w:val="5F2D0763"/>
    <w:rsid w:val="5F7A4829"/>
    <w:rsid w:val="5F945DEC"/>
    <w:rsid w:val="5FA1157C"/>
    <w:rsid w:val="5FA852C8"/>
    <w:rsid w:val="60F6A7F4"/>
    <w:rsid w:val="61AFFF24"/>
    <w:rsid w:val="61BB04CF"/>
    <w:rsid w:val="6247DEF3"/>
    <w:rsid w:val="62948F29"/>
    <w:rsid w:val="63504C85"/>
    <w:rsid w:val="6396CB74"/>
    <w:rsid w:val="63ECAD0E"/>
    <w:rsid w:val="641BB8CE"/>
    <w:rsid w:val="64350F3B"/>
    <w:rsid w:val="650B7B7A"/>
    <w:rsid w:val="6565D704"/>
    <w:rsid w:val="65F2F926"/>
    <w:rsid w:val="661ACDD8"/>
    <w:rsid w:val="662026B0"/>
    <w:rsid w:val="6634CE90"/>
    <w:rsid w:val="66439235"/>
    <w:rsid w:val="6697F8B2"/>
    <w:rsid w:val="66C760B2"/>
    <w:rsid w:val="6710CD36"/>
    <w:rsid w:val="672AFF06"/>
    <w:rsid w:val="67485C9F"/>
    <w:rsid w:val="674E31CD"/>
    <w:rsid w:val="67A5A448"/>
    <w:rsid w:val="67D26DDA"/>
    <w:rsid w:val="6828B255"/>
    <w:rsid w:val="682A6CB0"/>
    <w:rsid w:val="6850253E"/>
    <w:rsid w:val="69444EA6"/>
    <w:rsid w:val="69530741"/>
    <w:rsid w:val="6A191B3A"/>
    <w:rsid w:val="6A705431"/>
    <w:rsid w:val="6AD87211"/>
    <w:rsid w:val="6B4BD627"/>
    <w:rsid w:val="6B4FF602"/>
    <w:rsid w:val="6BCD5EB9"/>
    <w:rsid w:val="6C52C8BF"/>
    <w:rsid w:val="6C5695A0"/>
    <w:rsid w:val="6C878339"/>
    <w:rsid w:val="6C8EA427"/>
    <w:rsid w:val="6D33ECEE"/>
    <w:rsid w:val="6E1FAF74"/>
    <w:rsid w:val="6E7A7FAE"/>
    <w:rsid w:val="6FB9383C"/>
    <w:rsid w:val="6FD3FB62"/>
    <w:rsid w:val="7126724F"/>
    <w:rsid w:val="71442A87"/>
    <w:rsid w:val="724D707F"/>
    <w:rsid w:val="728D000E"/>
    <w:rsid w:val="72A3AD78"/>
    <w:rsid w:val="72AFEA0F"/>
    <w:rsid w:val="72DD5887"/>
    <w:rsid w:val="72E69A2C"/>
    <w:rsid w:val="7320FBC7"/>
    <w:rsid w:val="73F4CB3B"/>
    <w:rsid w:val="74042A80"/>
    <w:rsid w:val="748E0498"/>
    <w:rsid w:val="749EE62F"/>
    <w:rsid w:val="74A267E1"/>
    <w:rsid w:val="75CC5ECB"/>
    <w:rsid w:val="75E1ACBB"/>
    <w:rsid w:val="75E8A936"/>
    <w:rsid w:val="76804101"/>
    <w:rsid w:val="76C0CC50"/>
    <w:rsid w:val="76FC7644"/>
    <w:rsid w:val="77CAABC6"/>
    <w:rsid w:val="78C013FA"/>
    <w:rsid w:val="78DD8820"/>
    <w:rsid w:val="792C0DF1"/>
    <w:rsid w:val="79984643"/>
    <w:rsid w:val="79B2E2C4"/>
    <w:rsid w:val="79BB4BBE"/>
    <w:rsid w:val="7A2913EE"/>
    <w:rsid w:val="7A355031"/>
    <w:rsid w:val="7A55510C"/>
    <w:rsid w:val="7A7B347B"/>
    <w:rsid w:val="7A898072"/>
    <w:rsid w:val="7AB317D5"/>
    <w:rsid w:val="7B3274B7"/>
    <w:rsid w:val="7BDAD4C2"/>
    <w:rsid w:val="7C094380"/>
    <w:rsid w:val="7CBB18CC"/>
    <w:rsid w:val="7CF6BA94"/>
    <w:rsid w:val="7CF84044"/>
    <w:rsid w:val="7CF9F386"/>
    <w:rsid w:val="7DA7C1CE"/>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4DCD37"/>
  <w15:chartTrackingRefBased/>
  <w15:docId w15:val="{C6E2A9FC-79C5-45B5-B3E4-636176EB5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0641A-A370-4BAA-BC22-E1D6FCD4CB3A}">
  <ds:schemaRefs>
    <ds:schemaRef ds:uri="http://purl.org/dc/terms/"/>
    <ds:schemaRef ds:uri="http://schemas.openxmlformats.org/package/2006/metadata/core-properties"/>
    <ds:schemaRef ds:uri="1c6e7719-fcdf-43d9-93c1-f401bd4c4107"/>
    <ds:schemaRef ds:uri="http://schemas.microsoft.com/office/2006/documentManagement/types"/>
    <ds:schemaRef ds:uri="http://purl.org/dc/elements/1.1/"/>
    <ds:schemaRef ds:uri="http://purl.org/dc/dcmitype/"/>
    <ds:schemaRef ds:uri="http://schemas.microsoft.com/office/infopath/2007/PartnerControls"/>
    <ds:schemaRef ds:uri="a3e265ce-35e5-406a-a577-2d283f2c1c3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4.xml><?xml version="1.0" encoding="utf-8"?>
<ds:datastoreItem xmlns:ds="http://schemas.openxmlformats.org/officeDocument/2006/customXml" ds:itemID="{A4E06A97-6E76-4A83-B743-11C18FC9B400}">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63</TotalTime>
  <Pages>8</Pages>
  <Words>3333</Words>
  <Characters>19002</Characters>
  <Application>Microsoft Office Word</Application>
  <DocSecurity>0</DocSecurity>
  <Lines>158</Lines>
  <Paragraphs>44</Paragraphs>
  <ScaleCrop>false</ScaleCrop>
  <Company>Qualcomm Incorporated</Company>
  <LinksUpToDate>false</LinksUpToDate>
  <CharactersWithSpaces>22291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489</cp:revision>
  <dcterms:created xsi:type="dcterms:W3CDTF">2024-11-08T03:19:00Z</dcterms:created>
  <dcterms:modified xsi:type="dcterms:W3CDTF">2025-05-09T04:17:00Z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